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B3DA0" w14:textId="68337D2E" w:rsidR="004366B7" w:rsidRPr="00255086" w:rsidRDefault="00310339" w:rsidP="00386B6C">
      <w:pPr>
        <w:pStyle w:val="Ttulo3"/>
        <w:numPr>
          <w:ilvl w:val="0"/>
          <w:numId w:val="0"/>
        </w:numPr>
        <w:ind w:left="1080" w:hanging="1080"/>
        <w:rPr>
          <w:rFonts w:ascii="Arial" w:hAnsi="Arial"/>
          <w:sz w:val="24"/>
          <w:szCs w:val="20"/>
        </w:rPr>
      </w:pPr>
      <w:bookmarkStart w:id="0" w:name="_Toc80361870"/>
      <w:bookmarkStart w:id="1" w:name="_Toc144124326"/>
      <w:r>
        <w:rPr>
          <w:rFonts w:ascii="Arial" w:hAnsi="Arial"/>
          <w:sz w:val="24"/>
          <w:szCs w:val="20"/>
        </w:rPr>
        <w:t>Anexo I</w:t>
      </w:r>
      <w:bookmarkStart w:id="2" w:name="_GoBack"/>
      <w:bookmarkEnd w:id="2"/>
      <w:r w:rsidR="001C6149" w:rsidRPr="00255086">
        <w:rPr>
          <w:rFonts w:ascii="Arial" w:hAnsi="Arial"/>
          <w:sz w:val="24"/>
          <w:szCs w:val="20"/>
        </w:rPr>
        <w:t xml:space="preserve">: </w:t>
      </w:r>
      <w:r w:rsidR="004366B7" w:rsidRPr="00255086">
        <w:rPr>
          <w:rFonts w:ascii="Arial" w:hAnsi="Arial"/>
          <w:sz w:val="24"/>
          <w:szCs w:val="20"/>
        </w:rPr>
        <w:t>Modelo de Contrato</w:t>
      </w:r>
      <w:bookmarkEnd w:id="0"/>
      <w:bookmarkEnd w:id="1"/>
      <w:r w:rsidR="001C6149" w:rsidRPr="00255086">
        <w:rPr>
          <w:rFonts w:ascii="Arial" w:hAnsi="Arial"/>
          <w:sz w:val="24"/>
          <w:szCs w:val="20"/>
        </w:rPr>
        <w:t xml:space="preserve"> para Compromisos de Gestión Funcional</w:t>
      </w:r>
    </w:p>
    <w:p w14:paraId="7957F94A" w14:textId="231571C0" w:rsidR="004366B7" w:rsidRPr="00255086" w:rsidRDefault="004366B7" w:rsidP="004366B7">
      <w:pPr>
        <w:rPr>
          <w:rFonts w:ascii="Arial" w:hAnsi="Arial" w:cs="Arial"/>
          <w:sz w:val="20"/>
          <w:szCs w:val="20"/>
        </w:rPr>
      </w:pPr>
    </w:p>
    <w:p w14:paraId="21AA4258" w14:textId="1775D0AC" w:rsidR="00C95508" w:rsidRPr="00255086" w:rsidRDefault="00C95508" w:rsidP="00C95508">
      <w:pPr>
        <w:pBdr>
          <w:top w:val="single" w:sz="4" w:space="0" w:color="auto"/>
          <w:left w:val="single" w:sz="4" w:space="0" w:color="auto"/>
          <w:bottom w:val="single" w:sz="4" w:space="0" w:color="auto"/>
          <w:right w:val="single" w:sz="4" w:space="0" w:color="auto"/>
          <w:between w:val="none" w:sz="0" w:space="0" w:color="auto"/>
        </w:pBdr>
        <w:rPr>
          <w:rFonts w:ascii="Arial" w:hAnsi="Arial" w:cs="Arial"/>
          <w:i/>
          <w:szCs w:val="20"/>
        </w:rPr>
      </w:pPr>
      <w:r w:rsidRPr="00255086">
        <w:rPr>
          <w:rFonts w:ascii="Arial" w:hAnsi="Arial" w:cs="Arial"/>
          <w:i/>
          <w:szCs w:val="20"/>
        </w:rPr>
        <w:t>En el caso de los Compromisos de Gestión Funcionales, la aprobación puede darse a través de la firma de un Contrato</w:t>
      </w:r>
      <w:r w:rsidR="00214101" w:rsidRPr="00255086">
        <w:rPr>
          <w:rFonts w:ascii="Arial" w:hAnsi="Arial" w:cs="Arial"/>
          <w:i/>
          <w:szCs w:val="20"/>
        </w:rPr>
        <w:t>,</w:t>
      </w:r>
      <w:r w:rsidR="00426C74" w:rsidRPr="00255086">
        <w:rPr>
          <w:rFonts w:ascii="Arial" w:hAnsi="Arial" w:cs="Arial"/>
          <w:i/>
          <w:szCs w:val="20"/>
        </w:rPr>
        <w:t xml:space="preserve"> </w:t>
      </w:r>
      <w:r w:rsidRPr="00255086">
        <w:rPr>
          <w:rFonts w:ascii="Arial" w:hAnsi="Arial" w:cs="Arial"/>
          <w:i/>
          <w:szCs w:val="20"/>
        </w:rPr>
        <w:t>una Resolución</w:t>
      </w:r>
      <w:r w:rsidR="00214101" w:rsidRPr="00255086">
        <w:rPr>
          <w:rFonts w:ascii="Arial" w:hAnsi="Arial" w:cs="Arial"/>
          <w:i/>
          <w:szCs w:val="20"/>
        </w:rPr>
        <w:t xml:space="preserve"> o un Decreto</w:t>
      </w:r>
      <w:r w:rsidRPr="00255086">
        <w:rPr>
          <w:rFonts w:ascii="Arial" w:hAnsi="Arial" w:cs="Arial"/>
          <w:i/>
          <w:szCs w:val="20"/>
        </w:rPr>
        <w:t>. En caso que se proceda a través de una Resolución</w:t>
      </w:r>
      <w:r w:rsidR="00520116" w:rsidRPr="00255086">
        <w:rPr>
          <w:rFonts w:ascii="Arial" w:hAnsi="Arial" w:cs="Arial"/>
          <w:i/>
          <w:szCs w:val="20"/>
        </w:rPr>
        <w:t xml:space="preserve"> o Decreto</w:t>
      </w:r>
      <w:r w:rsidRPr="00255086">
        <w:rPr>
          <w:rFonts w:ascii="Arial" w:hAnsi="Arial" w:cs="Arial"/>
          <w:i/>
          <w:szCs w:val="20"/>
        </w:rPr>
        <w:t>, se deberá considerar la información indicada en estas cláusulas, en la medida que corresponda.</w:t>
      </w:r>
    </w:p>
    <w:p w14:paraId="08B995D1" w14:textId="5FFC1871" w:rsidR="00796133" w:rsidRPr="00255086" w:rsidRDefault="00C95508" w:rsidP="00C95508">
      <w:pPr>
        <w:pBdr>
          <w:top w:val="single" w:sz="4" w:space="0" w:color="auto"/>
          <w:left w:val="single" w:sz="4" w:space="0" w:color="auto"/>
          <w:bottom w:val="single" w:sz="4" w:space="0" w:color="auto"/>
          <w:right w:val="single" w:sz="4" w:space="0" w:color="auto"/>
          <w:between w:val="none" w:sz="0" w:space="0" w:color="auto"/>
        </w:pBdr>
        <w:rPr>
          <w:rFonts w:ascii="Arial" w:hAnsi="Arial" w:cs="Arial"/>
          <w:i/>
          <w:szCs w:val="20"/>
        </w:rPr>
      </w:pPr>
      <w:r w:rsidRPr="00255086">
        <w:rPr>
          <w:rFonts w:ascii="Arial" w:hAnsi="Arial" w:cs="Arial"/>
          <w:i/>
          <w:szCs w:val="20"/>
        </w:rPr>
        <w:t xml:space="preserve">El contenido de las cláusulas podrá ajustarse dependiendo de las disposiciones específicas que disponga la reglamentación de cada Compromiso de Gestión. </w:t>
      </w:r>
    </w:p>
    <w:p w14:paraId="67F0EA59" w14:textId="77777777" w:rsidR="00C95508" w:rsidRPr="00255086" w:rsidRDefault="00C95508" w:rsidP="004366B7">
      <w:pPr>
        <w:jc w:val="center"/>
        <w:rPr>
          <w:rFonts w:ascii="Arial" w:hAnsi="Arial" w:cs="Arial"/>
          <w:b/>
          <w:sz w:val="20"/>
          <w:szCs w:val="20"/>
        </w:rPr>
      </w:pPr>
    </w:p>
    <w:p w14:paraId="057B413E" w14:textId="5E03559D" w:rsidR="004366B7" w:rsidRPr="00255086" w:rsidRDefault="003D0277" w:rsidP="004366B7">
      <w:pPr>
        <w:jc w:val="center"/>
        <w:rPr>
          <w:rFonts w:ascii="Arial" w:hAnsi="Arial" w:cs="Arial"/>
          <w:b/>
          <w:sz w:val="22"/>
          <w:szCs w:val="20"/>
          <w:vertAlign w:val="superscript"/>
        </w:rPr>
      </w:pPr>
      <w:r>
        <w:rPr>
          <w:rFonts w:ascii="Arial" w:hAnsi="Arial" w:cs="Arial"/>
          <w:b/>
          <w:sz w:val="22"/>
          <w:szCs w:val="20"/>
        </w:rPr>
        <w:t>COMPROMISO DE GESTIÓ</w:t>
      </w:r>
      <w:r w:rsidR="004366B7" w:rsidRPr="00255086">
        <w:rPr>
          <w:rFonts w:ascii="Arial" w:hAnsi="Arial" w:cs="Arial"/>
          <w:b/>
          <w:sz w:val="22"/>
          <w:szCs w:val="20"/>
        </w:rPr>
        <w:t xml:space="preserve">N entre </w:t>
      </w:r>
      <w:r w:rsidR="00250DFA" w:rsidRPr="00255086">
        <w:rPr>
          <w:rFonts w:ascii="Arial" w:hAnsi="Arial" w:cs="Arial"/>
          <w:b/>
          <w:sz w:val="22"/>
          <w:szCs w:val="20"/>
        </w:rPr>
        <w:t>___________________</w:t>
      </w:r>
      <w:r w:rsidR="004366B7" w:rsidRPr="00255086">
        <w:rPr>
          <w:rFonts w:ascii="Arial" w:hAnsi="Arial" w:cs="Arial"/>
          <w:b/>
          <w:sz w:val="22"/>
          <w:szCs w:val="20"/>
        </w:rPr>
        <w:t xml:space="preserve"> y __________________________</w:t>
      </w:r>
      <w:r w:rsidR="004366B7" w:rsidRPr="00255086">
        <w:rPr>
          <w:rFonts w:ascii="Arial" w:hAnsi="Arial" w:cs="Arial"/>
          <w:sz w:val="22"/>
          <w:szCs w:val="20"/>
          <w:vertAlign w:val="superscript"/>
        </w:rPr>
        <w:t>8</w:t>
      </w:r>
    </w:p>
    <w:p w14:paraId="6482AA5C" w14:textId="77777777" w:rsidR="004366B7" w:rsidRPr="00255086" w:rsidRDefault="004366B7" w:rsidP="004366B7">
      <w:pPr>
        <w:jc w:val="center"/>
        <w:rPr>
          <w:rFonts w:ascii="Arial" w:hAnsi="Arial" w:cs="Arial"/>
          <w:b/>
          <w:sz w:val="22"/>
          <w:szCs w:val="20"/>
        </w:rPr>
      </w:pPr>
      <w:proofErr w:type="gramStart"/>
      <w:r w:rsidRPr="00255086">
        <w:rPr>
          <w:rFonts w:ascii="Arial" w:hAnsi="Arial" w:cs="Arial"/>
          <w:b/>
          <w:sz w:val="22"/>
          <w:szCs w:val="20"/>
        </w:rPr>
        <w:t>AÑO  _</w:t>
      </w:r>
      <w:proofErr w:type="gramEnd"/>
      <w:r w:rsidRPr="00255086">
        <w:rPr>
          <w:rFonts w:ascii="Arial" w:hAnsi="Arial" w:cs="Arial"/>
          <w:b/>
          <w:sz w:val="22"/>
          <w:szCs w:val="20"/>
        </w:rPr>
        <w:t>_____</w:t>
      </w:r>
    </w:p>
    <w:p w14:paraId="03CE662A" w14:textId="77777777" w:rsidR="004366B7" w:rsidRPr="00255086" w:rsidRDefault="004366B7" w:rsidP="004366B7">
      <w:pPr>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71"/>
      </w:tblGrid>
      <w:tr w:rsidR="004366B7" w:rsidRPr="003D0277" w14:paraId="6A1E5057" w14:textId="77777777" w:rsidTr="003D0277">
        <w:tc>
          <w:tcPr>
            <w:tcW w:w="2405" w:type="dxa"/>
            <w:vAlign w:val="center"/>
          </w:tcPr>
          <w:p w14:paraId="20320B76" w14:textId="77777777" w:rsidR="004366B7" w:rsidRPr="003D0277" w:rsidRDefault="004366B7" w:rsidP="00AB1DD3">
            <w:pPr>
              <w:spacing w:before="0" w:line="276" w:lineRule="auto"/>
              <w:rPr>
                <w:rFonts w:ascii="Arial" w:hAnsi="Arial" w:cs="Arial"/>
                <w:b/>
                <w:sz w:val="22"/>
                <w:szCs w:val="20"/>
              </w:rPr>
            </w:pPr>
            <w:r w:rsidRPr="003D0277">
              <w:rPr>
                <w:rFonts w:ascii="Arial" w:hAnsi="Arial" w:cs="Arial"/>
                <w:b/>
                <w:sz w:val="22"/>
                <w:szCs w:val="20"/>
              </w:rPr>
              <w:t>Tipo de Compromiso</w:t>
            </w:r>
          </w:p>
        </w:tc>
        <w:tc>
          <w:tcPr>
            <w:tcW w:w="7371" w:type="dxa"/>
            <w:vAlign w:val="center"/>
          </w:tcPr>
          <w:p w14:paraId="3AEE7C2B" w14:textId="0A3CEEA5" w:rsidR="004366B7" w:rsidRPr="003D0277" w:rsidRDefault="00386B6C" w:rsidP="00AB1DD3">
            <w:pPr>
              <w:spacing w:before="0" w:line="276" w:lineRule="auto"/>
              <w:rPr>
                <w:rFonts w:ascii="Arial" w:hAnsi="Arial" w:cs="Arial"/>
                <w:sz w:val="22"/>
                <w:szCs w:val="20"/>
              </w:rPr>
            </w:pPr>
            <w:r w:rsidRPr="003D0277">
              <w:rPr>
                <w:rFonts w:ascii="Arial" w:hAnsi="Arial" w:cs="Arial"/>
                <w:sz w:val="22"/>
                <w:szCs w:val="20"/>
              </w:rPr>
              <w:t>Funcional</w:t>
            </w:r>
          </w:p>
        </w:tc>
      </w:tr>
      <w:tr w:rsidR="004366B7" w:rsidRPr="003D0277" w14:paraId="3C5A43FB" w14:textId="77777777" w:rsidTr="003D0277">
        <w:tc>
          <w:tcPr>
            <w:tcW w:w="2405" w:type="dxa"/>
            <w:vAlign w:val="center"/>
          </w:tcPr>
          <w:p w14:paraId="27FD07D4" w14:textId="77777777" w:rsidR="004366B7" w:rsidRPr="003D0277" w:rsidRDefault="004366B7" w:rsidP="00AB1DD3">
            <w:pPr>
              <w:spacing w:before="0" w:line="276" w:lineRule="auto"/>
              <w:rPr>
                <w:rFonts w:ascii="Arial" w:hAnsi="Arial" w:cs="Arial"/>
                <w:b/>
                <w:sz w:val="22"/>
                <w:szCs w:val="20"/>
              </w:rPr>
            </w:pPr>
            <w:r w:rsidRPr="003D0277">
              <w:rPr>
                <w:rFonts w:ascii="Arial" w:hAnsi="Arial" w:cs="Arial"/>
                <w:b/>
                <w:sz w:val="22"/>
                <w:szCs w:val="20"/>
              </w:rPr>
              <w:t>Partes firmantes</w:t>
            </w:r>
          </w:p>
        </w:tc>
        <w:tc>
          <w:tcPr>
            <w:tcW w:w="7371" w:type="dxa"/>
            <w:vAlign w:val="center"/>
          </w:tcPr>
          <w:p w14:paraId="02095DA5" w14:textId="131A9B45" w:rsidR="004366B7" w:rsidRPr="003D0277" w:rsidRDefault="00405B2F" w:rsidP="00AB1DD3">
            <w:pPr>
              <w:spacing w:before="0" w:line="276" w:lineRule="auto"/>
              <w:rPr>
                <w:rFonts w:ascii="Arial" w:hAnsi="Arial" w:cs="Arial"/>
                <w:sz w:val="22"/>
                <w:szCs w:val="20"/>
              </w:rPr>
            </w:pPr>
            <w:r w:rsidRPr="003D0277">
              <w:rPr>
                <w:rFonts w:ascii="Arial" w:hAnsi="Arial" w:cs="Arial"/>
                <w:sz w:val="22"/>
                <w:szCs w:val="20"/>
              </w:rPr>
              <w:t>________________</w:t>
            </w:r>
            <w:r w:rsidR="00386B6C" w:rsidRPr="003D0277">
              <w:rPr>
                <w:rFonts w:ascii="Arial" w:hAnsi="Arial" w:cs="Arial"/>
                <w:sz w:val="22"/>
                <w:szCs w:val="20"/>
              </w:rPr>
              <w:t xml:space="preserve"> de</w:t>
            </w:r>
            <w:proofErr w:type="gramStart"/>
            <w:r w:rsidR="00386B6C" w:rsidRPr="003D0277">
              <w:rPr>
                <w:rFonts w:ascii="Arial" w:hAnsi="Arial" w:cs="Arial"/>
                <w:sz w:val="22"/>
                <w:szCs w:val="20"/>
              </w:rPr>
              <w:t xml:space="preserve"> ....</w:t>
            </w:r>
            <w:proofErr w:type="gramEnd"/>
            <w:r w:rsidR="00386B6C" w:rsidRPr="003D0277">
              <w:rPr>
                <w:rFonts w:ascii="Arial" w:hAnsi="Arial" w:cs="Arial"/>
                <w:sz w:val="22"/>
                <w:szCs w:val="20"/>
              </w:rPr>
              <w:t>. del Ministerio .....</w:t>
            </w:r>
          </w:p>
        </w:tc>
      </w:tr>
      <w:tr w:rsidR="004366B7" w:rsidRPr="003D0277" w14:paraId="350C10C3" w14:textId="77777777" w:rsidTr="003D0277">
        <w:tc>
          <w:tcPr>
            <w:tcW w:w="2405" w:type="dxa"/>
            <w:vAlign w:val="center"/>
          </w:tcPr>
          <w:p w14:paraId="6DEEC123" w14:textId="77777777" w:rsidR="004366B7" w:rsidRPr="003D0277" w:rsidRDefault="004366B7" w:rsidP="00AB1DD3">
            <w:pPr>
              <w:spacing w:before="0" w:line="276" w:lineRule="auto"/>
              <w:rPr>
                <w:rFonts w:ascii="Arial" w:hAnsi="Arial" w:cs="Arial"/>
                <w:b/>
                <w:sz w:val="22"/>
                <w:szCs w:val="20"/>
              </w:rPr>
            </w:pPr>
            <w:r w:rsidRPr="003D0277">
              <w:rPr>
                <w:rFonts w:ascii="Arial" w:hAnsi="Arial" w:cs="Arial"/>
                <w:b/>
                <w:sz w:val="22"/>
                <w:szCs w:val="20"/>
              </w:rPr>
              <w:t>Objeto</w:t>
            </w:r>
          </w:p>
        </w:tc>
        <w:tc>
          <w:tcPr>
            <w:tcW w:w="7371" w:type="dxa"/>
            <w:vAlign w:val="center"/>
          </w:tcPr>
          <w:p w14:paraId="7B743B18" w14:textId="5134F013" w:rsidR="004366B7" w:rsidRPr="003D0277" w:rsidRDefault="00386B6C" w:rsidP="00AB1DD3">
            <w:pPr>
              <w:spacing w:before="0" w:line="276" w:lineRule="auto"/>
              <w:rPr>
                <w:rFonts w:ascii="Arial" w:hAnsi="Arial" w:cs="Arial"/>
                <w:sz w:val="22"/>
                <w:szCs w:val="20"/>
              </w:rPr>
            </w:pPr>
            <w:r w:rsidRPr="003D0277">
              <w:rPr>
                <w:rFonts w:ascii="Arial" w:hAnsi="Arial" w:cs="Arial"/>
                <w:sz w:val="22"/>
                <w:szCs w:val="20"/>
              </w:rPr>
              <w:t>Metas a cumplir por los funcionarios vinculados a las tareas de .... como condición para el cobro de incentivos monetarios.</w:t>
            </w:r>
          </w:p>
        </w:tc>
      </w:tr>
      <w:tr w:rsidR="004366B7" w:rsidRPr="003D0277" w14:paraId="50912507" w14:textId="77777777" w:rsidTr="003D0277">
        <w:tc>
          <w:tcPr>
            <w:tcW w:w="2405" w:type="dxa"/>
            <w:vAlign w:val="center"/>
          </w:tcPr>
          <w:p w14:paraId="2AEBEB39" w14:textId="77777777" w:rsidR="004366B7" w:rsidRPr="003D0277" w:rsidRDefault="004366B7" w:rsidP="00AB1DD3">
            <w:pPr>
              <w:spacing w:before="0" w:line="276" w:lineRule="auto"/>
              <w:rPr>
                <w:rFonts w:ascii="Arial" w:hAnsi="Arial" w:cs="Arial"/>
                <w:b/>
                <w:sz w:val="22"/>
                <w:szCs w:val="20"/>
              </w:rPr>
            </w:pPr>
            <w:r w:rsidRPr="003D0277">
              <w:rPr>
                <w:rFonts w:ascii="Arial" w:hAnsi="Arial" w:cs="Arial"/>
                <w:b/>
                <w:sz w:val="22"/>
                <w:szCs w:val="20"/>
              </w:rPr>
              <w:t>Período de vigencia del CG</w:t>
            </w:r>
          </w:p>
        </w:tc>
        <w:tc>
          <w:tcPr>
            <w:tcW w:w="7371" w:type="dxa"/>
            <w:vAlign w:val="center"/>
          </w:tcPr>
          <w:p w14:paraId="37ABB024" w14:textId="4EF00846" w:rsidR="004366B7" w:rsidRPr="003D0277" w:rsidRDefault="00386B6C" w:rsidP="00AB1DD3">
            <w:pPr>
              <w:spacing w:before="0" w:line="276" w:lineRule="auto"/>
              <w:rPr>
                <w:rFonts w:ascii="Arial" w:hAnsi="Arial" w:cs="Arial"/>
                <w:sz w:val="22"/>
                <w:szCs w:val="20"/>
              </w:rPr>
            </w:pPr>
            <w:r w:rsidRPr="003D0277">
              <w:rPr>
                <w:rFonts w:ascii="Arial" w:hAnsi="Arial" w:cs="Arial"/>
                <w:sz w:val="22"/>
                <w:szCs w:val="20"/>
              </w:rPr>
              <w:t>1º de enero de .... – 31 de diciembre de ....</w:t>
            </w:r>
          </w:p>
        </w:tc>
      </w:tr>
      <w:tr w:rsidR="004366B7" w:rsidRPr="003D0277" w14:paraId="30CFC903" w14:textId="77777777" w:rsidTr="003D0277">
        <w:tc>
          <w:tcPr>
            <w:tcW w:w="2405" w:type="dxa"/>
            <w:vAlign w:val="center"/>
          </w:tcPr>
          <w:p w14:paraId="6B46501D" w14:textId="77777777" w:rsidR="004366B7" w:rsidRPr="003D0277" w:rsidRDefault="004366B7" w:rsidP="00AB1DD3">
            <w:pPr>
              <w:spacing w:before="0" w:line="276" w:lineRule="auto"/>
              <w:rPr>
                <w:rFonts w:ascii="Arial" w:hAnsi="Arial" w:cs="Arial"/>
                <w:b/>
                <w:sz w:val="22"/>
                <w:szCs w:val="20"/>
              </w:rPr>
            </w:pPr>
            <w:r w:rsidRPr="003D0277">
              <w:rPr>
                <w:rFonts w:ascii="Arial" w:hAnsi="Arial" w:cs="Arial"/>
                <w:b/>
                <w:sz w:val="22"/>
                <w:szCs w:val="20"/>
              </w:rPr>
              <w:t>Normativa específica</w:t>
            </w:r>
          </w:p>
        </w:tc>
        <w:tc>
          <w:tcPr>
            <w:tcW w:w="7371" w:type="dxa"/>
            <w:vAlign w:val="center"/>
          </w:tcPr>
          <w:p w14:paraId="2ADB524D" w14:textId="3ACAE01C" w:rsidR="00405B2F" w:rsidRPr="003D0277" w:rsidRDefault="00386B6C" w:rsidP="00AB1DD3">
            <w:pPr>
              <w:spacing w:before="0" w:after="240" w:line="276" w:lineRule="auto"/>
              <w:rPr>
                <w:rFonts w:ascii="Arial" w:hAnsi="Arial" w:cs="Arial"/>
                <w:sz w:val="22"/>
                <w:szCs w:val="20"/>
              </w:rPr>
            </w:pPr>
            <w:r w:rsidRPr="003D0277">
              <w:rPr>
                <w:rFonts w:ascii="Arial" w:hAnsi="Arial" w:cs="Arial"/>
                <w:sz w:val="22"/>
                <w:szCs w:val="20"/>
              </w:rPr>
              <w:t xml:space="preserve">Artículos ... a ... de la Ley Nº ...... (partidas vinculadas al cumplimiento de compromisos de gestión </w:t>
            </w:r>
            <w:proofErr w:type="gramStart"/>
            <w:r w:rsidRPr="003D0277">
              <w:rPr>
                <w:rFonts w:ascii="Arial" w:hAnsi="Arial" w:cs="Arial"/>
                <w:sz w:val="22"/>
                <w:szCs w:val="20"/>
              </w:rPr>
              <w:t>para</w:t>
            </w:r>
            <w:r w:rsidR="00520116" w:rsidRPr="003D0277">
              <w:rPr>
                <w:rFonts w:ascii="Arial" w:hAnsi="Arial" w:cs="Arial"/>
                <w:sz w:val="22"/>
                <w:szCs w:val="20"/>
              </w:rPr>
              <w:t>..</w:t>
            </w:r>
            <w:r w:rsidRPr="003D0277">
              <w:rPr>
                <w:rFonts w:ascii="Arial" w:hAnsi="Arial" w:cs="Arial"/>
                <w:sz w:val="22"/>
                <w:szCs w:val="20"/>
              </w:rPr>
              <w:t>..</w:t>
            </w:r>
            <w:proofErr w:type="gramEnd"/>
            <w:r w:rsidRPr="003D0277">
              <w:rPr>
                <w:rFonts w:ascii="Arial" w:hAnsi="Arial" w:cs="Arial"/>
                <w:sz w:val="22"/>
                <w:szCs w:val="20"/>
              </w:rPr>
              <w:t xml:space="preserve">.) </w:t>
            </w:r>
          </w:p>
          <w:p w14:paraId="3A7EE2CE" w14:textId="7EC37137" w:rsidR="004366B7" w:rsidRPr="003D0277" w:rsidRDefault="00386B6C" w:rsidP="00AB1DD3">
            <w:pPr>
              <w:spacing w:before="0" w:after="240" w:line="276" w:lineRule="auto"/>
              <w:rPr>
                <w:rFonts w:ascii="Arial" w:hAnsi="Arial" w:cs="Arial"/>
                <w:sz w:val="22"/>
                <w:szCs w:val="20"/>
              </w:rPr>
            </w:pPr>
            <w:r w:rsidRPr="003D0277">
              <w:rPr>
                <w:rFonts w:ascii="Arial" w:hAnsi="Arial" w:cs="Arial"/>
                <w:sz w:val="22"/>
                <w:szCs w:val="20"/>
              </w:rPr>
              <w:t xml:space="preserve">Decreto Nº .... de </w:t>
            </w:r>
            <w:proofErr w:type="spellStart"/>
            <w:r w:rsidRPr="003D0277">
              <w:rPr>
                <w:rFonts w:ascii="Arial" w:hAnsi="Arial" w:cs="Arial"/>
                <w:sz w:val="22"/>
                <w:szCs w:val="20"/>
              </w:rPr>
              <w:t>dd</w:t>
            </w:r>
            <w:proofErr w:type="spellEnd"/>
            <w:r w:rsidRPr="003D0277">
              <w:rPr>
                <w:rFonts w:ascii="Arial" w:hAnsi="Arial" w:cs="Arial"/>
                <w:sz w:val="22"/>
                <w:szCs w:val="20"/>
              </w:rPr>
              <w:t>/mm/</w:t>
            </w:r>
            <w:proofErr w:type="spellStart"/>
            <w:r w:rsidRPr="003D0277">
              <w:rPr>
                <w:rFonts w:ascii="Arial" w:hAnsi="Arial" w:cs="Arial"/>
                <w:sz w:val="22"/>
                <w:szCs w:val="20"/>
              </w:rPr>
              <w:t>aaaa</w:t>
            </w:r>
            <w:proofErr w:type="spellEnd"/>
            <w:r w:rsidRPr="003D0277">
              <w:rPr>
                <w:rFonts w:ascii="Arial" w:hAnsi="Arial" w:cs="Arial"/>
                <w:sz w:val="22"/>
                <w:szCs w:val="20"/>
              </w:rPr>
              <w:t>, reglamentario de los artículos ... a ... de la Ley Nº ......</w:t>
            </w:r>
          </w:p>
        </w:tc>
      </w:tr>
    </w:tbl>
    <w:p w14:paraId="2E5F3934" w14:textId="311E372F" w:rsidR="004366B7" w:rsidRPr="00255086" w:rsidRDefault="004366B7" w:rsidP="004366B7">
      <w:pPr>
        <w:spacing w:before="0"/>
        <w:rPr>
          <w:rFonts w:ascii="Arial" w:hAnsi="Arial" w:cs="Arial"/>
          <w:b/>
          <w:sz w:val="20"/>
          <w:szCs w:val="20"/>
        </w:rPr>
      </w:pPr>
    </w:p>
    <w:p w14:paraId="6F37C4DD" w14:textId="77777777" w:rsidR="00BC1141" w:rsidRPr="00255086" w:rsidRDefault="00BC1141" w:rsidP="004366B7">
      <w:pPr>
        <w:spacing w:before="0"/>
        <w:rPr>
          <w:rFonts w:ascii="Arial" w:hAnsi="Arial" w:cs="Arial"/>
          <w:b/>
          <w:sz w:val="20"/>
          <w:szCs w:val="20"/>
        </w:rPr>
      </w:pPr>
    </w:p>
    <w:p w14:paraId="162253D0" w14:textId="77777777" w:rsidR="004366B7" w:rsidRPr="003D0277" w:rsidRDefault="004366B7" w:rsidP="004366B7">
      <w:pPr>
        <w:rPr>
          <w:rFonts w:ascii="Arial" w:hAnsi="Arial" w:cs="Arial"/>
          <w:b/>
          <w:sz w:val="22"/>
          <w:szCs w:val="20"/>
        </w:rPr>
      </w:pPr>
      <w:r w:rsidRPr="003D0277">
        <w:rPr>
          <w:rFonts w:ascii="Arial" w:hAnsi="Arial" w:cs="Arial"/>
          <w:b/>
          <w:sz w:val="22"/>
          <w:szCs w:val="20"/>
        </w:rPr>
        <w:t xml:space="preserve">Antecedentes </w:t>
      </w:r>
      <w:r w:rsidRPr="003D0277">
        <w:rPr>
          <w:rStyle w:val="Refdenotaalpie"/>
          <w:rFonts w:ascii="Arial" w:hAnsi="Arial" w:cs="Arial"/>
          <w:b/>
          <w:sz w:val="22"/>
          <w:szCs w:val="20"/>
        </w:rPr>
        <w:footnoteReference w:id="1"/>
      </w:r>
    </w:p>
    <w:p w14:paraId="3DF616D3" w14:textId="77777777" w:rsidR="004366B7" w:rsidRPr="003D0277" w:rsidRDefault="004366B7" w:rsidP="004366B7">
      <w:pPr>
        <w:rPr>
          <w:rFonts w:ascii="Arial" w:hAnsi="Arial" w:cs="Arial"/>
          <w:b/>
          <w:sz w:val="22"/>
          <w:szCs w:val="20"/>
        </w:rPr>
      </w:pPr>
    </w:p>
    <w:p w14:paraId="24D66256" w14:textId="77777777" w:rsidR="004366B7" w:rsidRPr="003D0277" w:rsidRDefault="004366B7" w:rsidP="004366B7">
      <w:pPr>
        <w:rPr>
          <w:rFonts w:ascii="Arial" w:hAnsi="Arial" w:cs="Arial"/>
          <w:b/>
          <w:sz w:val="22"/>
          <w:szCs w:val="20"/>
        </w:rPr>
      </w:pPr>
      <w:r w:rsidRPr="003D0277">
        <w:rPr>
          <w:rFonts w:ascii="Arial" w:hAnsi="Arial" w:cs="Arial"/>
          <w:b/>
          <w:sz w:val="22"/>
          <w:szCs w:val="20"/>
        </w:rPr>
        <w:t>Cláusula 1ra. Fecha y lugar de suscripción.</w:t>
      </w:r>
    </w:p>
    <w:p w14:paraId="4F87543C" w14:textId="77777777" w:rsidR="004366B7" w:rsidRPr="003D0277" w:rsidRDefault="004366B7" w:rsidP="004366B7">
      <w:pPr>
        <w:ind w:firstLine="708"/>
        <w:rPr>
          <w:rFonts w:ascii="Arial" w:hAnsi="Arial" w:cs="Arial"/>
          <w:sz w:val="22"/>
          <w:szCs w:val="20"/>
        </w:rPr>
      </w:pPr>
    </w:p>
    <w:p w14:paraId="15B75738" w14:textId="77777777" w:rsidR="004366B7" w:rsidRPr="003D0277" w:rsidRDefault="004366B7" w:rsidP="004366B7">
      <w:pPr>
        <w:ind w:left="851" w:hanging="851"/>
        <w:rPr>
          <w:rFonts w:ascii="Arial" w:hAnsi="Arial" w:cs="Arial"/>
          <w:sz w:val="22"/>
          <w:szCs w:val="20"/>
        </w:rPr>
      </w:pPr>
      <w:r w:rsidRPr="003D0277">
        <w:rPr>
          <w:rFonts w:ascii="Arial" w:hAnsi="Arial" w:cs="Arial"/>
          <w:sz w:val="22"/>
          <w:szCs w:val="20"/>
        </w:rPr>
        <w:t xml:space="preserve">El presente Compromiso de Gestión se firma en Montevideo, el _____ de ______ </w:t>
      </w:r>
      <w:proofErr w:type="spellStart"/>
      <w:r w:rsidRPr="003D0277">
        <w:rPr>
          <w:rFonts w:ascii="Arial" w:hAnsi="Arial" w:cs="Arial"/>
          <w:sz w:val="22"/>
          <w:szCs w:val="20"/>
        </w:rPr>
        <w:t>de</w:t>
      </w:r>
      <w:proofErr w:type="spellEnd"/>
      <w:r w:rsidRPr="003D0277">
        <w:rPr>
          <w:rFonts w:ascii="Arial" w:hAnsi="Arial" w:cs="Arial"/>
          <w:sz w:val="22"/>
          <w:szCs w:val="20"/>
        </w:rPr>
        <w:t>____</w:t>
      </w:r>
      <w:r w:rsidRPr="003D0277">
        <w:rPr>
          <w:rStyle w:val="Refdenotaalpie"/>
          <w:rFonts w:ascii="Arial" w:hAnsi="Arial" w:cs="Arial"/>
          <w:sz w:val="22"/>
          <w:szCs w:val="20"/>
        </w:rPr>
        <w:footnoteReference w:id="2"/>
      </w:r>
    </w:p>
    <w:p w14:paraId="3599B585" w14:textId="77777777" w:rsidR="004366B7" w:rsidRPr="003D0277" w:rsidRDefault="004366B7" w:rsidP="004366B7">
      <w:pPr>
        <w:rPr>
          <w:rFonts w:ascii="Arial" w:hAnsi="Arial" w:cs="Arial"/>
          <w:b/>
          <w:sz w:val="22"/>
          <w:szCs w:val="20"/>
        </w:rPr>
      </w:pPr>
    </w:p>
    <w:p w14:paraId="64D56F4E" w14:textId="77777777" w:rsidR="004366B7" w:rsidRPr="003D0277" w:rsidRDefault="004366B7" w:rsidP="004366B7">
      <w:pPr>
        <w:rPr>
          <w:rFonts w:ascii="Arial" w:hAnsi="Arial" w:cs="Arial"/>
          <w:sz w:val="22"/>
          <w:szCs w:val="20"/>
        </w:rPr>
      </w:pPr>
      <w:r w:rsidRPr="003D0277">
        <w:rPr>
          <w:rFonts w:ascii="Arial" w:hAnsi="Arial" w:cs="Arial"/>
          <w:b/>
          <w:sz w:val="22"/>
          <w:szCs w:val="20"/>
        </w:rPr>
        <w:t>Cláusula 2da. Partes que lo suscriben.</w:t>
      </w:r>
    </w:p>
    <w:p w14:paraId="6B1BE1D1" w14:textId="77777777" w:rsidR="004366B7" w:rsidRPr="003D0277" w:rsidRDefault="004366B7" w:rsidP="004366B7">
      <w:pPr>
        <w:rPr>
          <w:rFonts w:ascii="Arial" w:hAnsi="Arial" w:cs="Arial"/>
          <w:sz w:val="22"/>
          <w:szCs w:val="20"/>
        </w:rPr>
      </w:pPr>
    </w:p>
    <w:p w14:paraId="1BA0136E" w14:textId="493E6452" w:rsidR="004366B7" w:rsidRPr="003D0277" w:rsidRDefault="00EC425B" w:rsidP="004366B7">
      <w:pPr>
        <w:rPr>
          <w:rFonts w:ascii="Arial" w:hAnsi="Arial" w:cs="Arial"/>
          <w:sz w:val="22"/>
          <w:szCs w:val="20"/>
        </w:rPr>
      </w:pPr>
      <w:r w:rsidRPr="003D0277">
        <w:rPr>
          <w:rFonts w:ascii="Arial" w:hAnsi="Arial" w:cs="Arial"/>
          <w:sz w:val="22"/>
          <w:szCs w:val="20"/>
        </w:rPr>
        <w:t>El presente Compromiso de Gestión se suscribe entre el Ministerio ______________, representado por _____________ y por la otra</w:t>
      </w:r>
      <w:r w:rsidR="00405B2F" w:rsidRPr="003D0277">
        <w:rPr>
          <w:rFonts w:ascii="Arial" w:hAnsi="Arial" w:cs="Arial"/>
          <w:sz w:val="22"/>
          <w:szCs w:val="20"/>
        </w:rPr>
        <w:t xml:space="preserve"> parte</w:t>
      </w:r>
      <w:r w:rsidRPr="003D0277">
        <w:rPr>
          <w:rFonts w:ascii="Arial" w:hAnsi="Arial" w:cs="Arial"/>
          <w:sz w:val="22"/>
          <w:szCs w:val="20"/>
        </w:rPr>
        <w:t xml:space="preserve"> _______________, representada por _____________________</w:t>
      </w:r>
    </w:p>
    <w:p w14:paraId="0C35EC1E" w14:textId="77777777" w:rsidR="00EC425B" w:rsidRPr="003D0277" w:rsidRDefault="00EC425B" w:rsidP="004366B7">
      <w:pPr>
        <w:rPr>
          <w:rFonts w:ascii="Arial" w:hAnsi="Arial" w:cs="Arial"/>
          <w:sz w:val="22"/>
          <w:szCs w:val="20"/>
        </w:rPr>
      </w:pPr>
    </w:p>
    <w:p w14:paraId="6716220C" w14:textId="77777777" w:rsidR="004366B7" w:rsidRPr="003D0277" w:rsidRDefault="004366B7" w:rsidP="004366B7">
      <w:pPr>
        <w:rPr>
          <w:rFonts w:ascii="Arial" w:hAnsi="Arial" w:cs="Arial"/>
          <w:b/>
          <w:sz w:val="22"/>
          <w:szCs w:val="20"/>
        </w:rPr>
      </w:pPr>
      <w:r w:rsidRPr="003D0277">
        <w:rPr>
          <w:rFonts w:ascii="Arial" w:hAnsi="Arial" w:cs="Arial"/>
          <w:b/>
          <w:sz w:val="22"/>
          <w:szCs w:val="20"/>
        </w:rPr>
        <w:t>Cláusula 3ra. Objeto.</w:t>
      </w:r>
    </w:p>
    <w:p w14:paraId="57252450" w14:textId="77777777" w:rsidR="004366B7" w:rsidRPr="00255086" w:rsidRDefault="004366B7" w:rsidP="004366B7">
      <w:pPr>
        <w:rPr>
          <w:rFonts w:ascii="Arial" w:hAnsi="Arial" w:cs="Arial"/>
          <w:sz w:val="20"/>
          <w:szCs w:val="20"/>
        </w:rPr>
      </w:pPr>
    </w:p>
    <w:p w14:paraId="46EEF7DD" w14:textId="77777777" w:rsidR="004366B7" w:rsidRPr="003D0277" w:rsidRDefault="004366B7" w:rsidP="004366B7">
      <w:pPr>
        <w:rPr>
          <w:rFonts w:ascii="Arial" w:hAnsi="Arial" w:cs="Arial"/>
          <w:sz w:val="22"/>
          <w:szCs w:val="20"/>
        </w:rPr>
      </w:pPr>
      <w:r w:rsidRPr="003D0277">
        <w:rPr>
          <w:rFonts w:ascii="Arial" w:hAnsi="Arial" w:cs="Arial"/>
          <w:sz w:val="22"/>
          <w:szCs w:val="20"/>
        </w:rPr>
        <w:t xml:space="preserve">El objeto de este compromiso de gestión es fijar, de común acuerdo, metas e indicadores que redunden en un mejor cumplimiento de los cometidos sustantivos del organismo comprometido, estableciendo la forma de pago de la contrapartida correspondiente al cumplimiento de dichas metas de gestión. </w:t>
      </w:r>
    </w:p>
    <w:p w14:paraId="58A7BB37" w14:textId="77777777" w:rsidR="004366B7" w:rsidRPr="003D0277" w:rsidRDefault="004366B7" w:rsidP="004366B7">
      <w:pPr>
        <w:rPr>
          <w:rFonts w:ascii="Arial" w:hAnsi="Arial" w:cs="Arial"/>
          <w:b/>
          <w:sz w:val="22"/>
          <w:szCs w:val="20"/>
        </w:rPr>
      </w:pPr>
    </w:p>
    <w:p w14:paraId="35C61655" w14:textId="77777777" w:rsidR="004366B7" w:rsidRPr="003D0277" w:rsidRDefault="004366B7" w:rsidP="004366B7">
      <w:pPr>
        <w:rPr>
          <w:rFonts w:ascii="Arial" w:hAnsi="Arial" w:cs="Arial"/>
          <w:b/>
          <w:sz w:val="22"/>
          <w:szCs w:val="20"/>
        </w:rPr>
      </w:pPr>
      <w:r w:rsidRPr="003D0277">
        <w:rPr>
          <w:rFonts w:ascii="Arial" w:hAnsi="Arial" w:cs="Arial"/>
          <w:b/>
          <w:sz w:val="22"/>
          <w:szCs w:val="20"/>
        </w:rPr>
        <w:t>Cláusula 4ta. Período de vigencia del Compromiso.</w:t>
      </w:r>
    </w:p>
    <w:p w14:paraId="0B537D32" w14:textId="77777777" w:rsidR="004366B7" w:rsidRPr="003D0277" w:rsidRDefault="004366B7" w:rsidP="004366B7">
      <w:pPr>
        <w:rPr>
          <w:rFonts w:ascii="Arial" w:hAnsi="Arial" w:cs="Arial"/>
          <w:sz w:val="22"/>
          <w:szCs w:val="20"/>
        </w:rPr>
      </w:pPr>
    </w:p>
    <w:p w14:paraId="1CF69120" w14:textId="799B8543" w:rsidR="004366B7" w:rsidRPr="003D0277" w:rsidRDefault="004366B7" w:rsidP="004366B7">
      <w:pPr>
        <w:rPr>
          <w:rFonts w:ascii="Arial" w:hAnsi="Arial" w:cs="Arial"/>
          <w:sz w:val="22"/>
          <w:szCs w:val="20"/>
        </w:rPr>
      </w:pPr>
      <w:r w:rsidRPr="003D0277">
        <w:rPr>
          <w:rFonts w:ascii="Arial" w:hAnsi="Arial" w:cs="Arial"/>
          <w:sz w:val="22"/>
          <w:szCs w:val="20"/>
        </w:rPr>
        <w:t>El presente Compromiso de Gestión tendrá vigencia desde 1º de enero de ____ al 31 de diciembre de ____.</w:t>
      </w:r>
    </w:p>
    <w:p w14:paraId="3A2A47AD" w14:textId="77777777" w:rsidR="004366B7" w:rsidRPr="003D0277" w:rsidRDefault="004366B7" w:rsidP="004366B7">
      <w:pPr>
        <w:rPr>
          <w:rFonts w:ascii="Arial" w:hAnsi="Arial" w:cs="Arial"/>
          <w:b/>
          <w:sz w:val="22"/>
          <w:szCs w:val="20"/>
        </w:rPr>
      </w:pPr>
    </w:p>
    <w:p w14:paraId="030C8387" w14:textId="77777777" w:rsidR="004366B7" w:rsidRPr="003D0277" w:rsidRDefault="004366B7" w:rsidP="004366B7">
      <w:pPr>
        <w:rPr>
          <w:rFonts w:ascii="Arial" w:hAnsi="Arial" w:cs="Arial"/>
          <w:b/>
          <w:sz w:val="22"/>
          <w:szCs w:val="20"/>
        </w:rPr>
      </w:pPr>
      <w:r w:rsidRPr="003D0277">
        <w:rPr>
          <w:rFonts w:ascii="Arial" w:hAnsi="Arial" w:cs="Arial"/>
          <w:b/>
          <w:sz w:val="22"/>
          <w:szCs w:val="20"/>
        </w:rPr>
        <w:t>Cláusula 5ta. Normas específicas a aplicar.</w:t>
      </w:r>
    </w:p>
    <w:p w14:paraId="121E970E" w14:textId="77777777" w:rsidR="004366B7" w:rsidRPr="003D0277" w:rsidRDefault="004366B7" w:rsidP="004366B7">
      <w:pPr>
        <w:rPr>
          <w:rFonts w:ascii="Arial" w:hAnsi="Arial" w:cs="Arial"/>
          <w:sz w:val="22"/>
          <w:szCs w:val="20"/>
        </w:rPr>
      </w:pPr>
    </w:p>
    <w:p w14:paraId="350E937E" w14:textId="1424CE2B" w:rsidR="004366B7" w:rsidRPr="003D0277" w:rsidRDefault="00EC425B" w:rsidP="004366B7">
      <w:pPr>
        <w:rPr>
          <w:rFonts w:ascii="Arial" w:hAnsi="Arial" w:cs="Arial"/>
          <w:i/>
          <w:sz w:val="22"/>
          <w:szCs w:val="20"/>
        </w:rPr>
      </w:pPr>
      <w:r w:rsidRPr="003D0277">
        <w:rPr>
          <w:rFonts w:ascii="Arial" w:hAnsi="Arial" w:cs="Arial"/>
          <w:i/>
          <w:sz w:val="22"/>
          <w:szCs w:val="20"/>
        </w:rPr>
        <w:t>Se deberán identificar las Leyes, Decretos y Resoluciones que habiliten el cobro del Compromiso de Gestión y establezcan sus condiciones y reglamentación.</w:t>
      </w:r>
    </w:p>
    <w:p w14:paraId="792428DC" w14:textId="77777777" w:rsidR="007C2787" w:rsidRPr="003D0277" w:rsidRDefault="007C2787" w:rsidP="007C2787">
      <w:pPr>
        <w:rPr>
          <w:rFonts w:ascii="Arial" w:hAnsi="Arial" w:cs="Arial"/>
          <w:b/>
          <w:sz w:val="22"/>
          <w:szCs w:val="20"/>
        </w:rPr>
      </w:pPr>
    </w:p>
    <w:p w14:paraId="7A0582A7" w14:textId="070F8658" w:rsidR="007C2787" w:rsidRPr="003D0277" w:rsidRDefault="007C2787" w:rsidP="007C2787">
      <w:pPr>
        <w:rPr>
          <w:rFonts w:ascii="Arial" w:hAnsi="Arial" w:cs="Arial"/>
          <w:b/>
          <w:sz w:val="22"/>
          <w:szCs w:val="20"/>
        </w:rPr>
      </w:pPr>
      <w:r w:rsidRPr="003D0277">
        <w:rPr>
          <w:rFonts w:ascii="Arial" w:hAnsi="Arial" w:cs="Arial"/>
          <w:b/>
          <w:sz w:val="22"/>
          <w:szCs w:val="20"/>
        </w:rPr>
        <w:t>Cláusula 6ta. Monto del Compromiso de Gestión</w:t>
      </w:r>
    </w:p>
    <w:p w14:paraId="447DD225" w14:textId="4815FFE9" w:rsidR="00EC425B" w:rsidRPr="003D0277" w:rsidRDefault="00EC425B" w:rsidP="004366B7">
      <w:pPr>
        <w:rPr>
          <w:rFonts w:ascii="Arial" w:hAnsi="Arial" w:cs="Arial"/>
          <w:sz w:val="22"/>
          <w:szCs w:val="20"/>
        </w:rPr>
      </w:pPr>
    </w:p>
    <w:p w14:paraId="2B72C234" w14:textId="561EDF78" w:rsidR="007C2787" w:rsidRPr="003D0277" w:rsidRDefault="007C2787" w:rsidP="007C2787">
      <w:pPr>
        <w:rPr>
          <w:rFonts w:ascii="Arial" w:hAnsi="Arial" w:cs="Arial"/>
          <w:i/>
          <w:sz w:val="22"/>
          <w:szCs w:val="20"/>
        </w:rPr>
      </w:pPr>
      <w:r w:rsidRPr="003D0277">
        <w:rPr>
          <w:rFonts w:ascii="Arial" w:hAnsi="Arial" w:cs="Arial"/>
          <w:i/>
          <w:sz w:val="22"/>
          <w:szCs w:val="20"/>
        </w:rPr>
        <w:t>Se deberá identificar el monto total y por persona que se podrá cobrar por concepto de Compromiso de Gestión</w:t>
      </w:r>
      <w:r w:rsidR="00B97809" w:rsidRPr="003D0277">
        <w:rPr>
          <w:rFonts w:ascii="Arial" w:hAnsi="Arial" w:cs="Arial"/>
          <w:i/>
          <w:sz w:val="22"/>
          <w:szCs w:val="20"/>
        </w:rPr>
        <w:t>, incluyendo el detalle de diferencias que pudiesen existir por escalafones, grados</w:t>
      </w:r>
      <w:r w:rsidR="00100BF9" w:rsidRPr="003D0277">
        <w:rPr>
          <w:rFonts w:ascii="Arial" w:hAnsi="Arial" w:cs="Arial"/>
          <w:i/>
          <w:sz w:val="22"/>
          <w:szCs w:val="20"/>
        </w:rPr>
        <w:t>, roles</w:t>
      </w:r>
      <w:r w:rsidR="00B97809" w:rsidRPr="003D0277">
        <w:rPr>
          <w:rFonts w:ascii="Arial" w:hAnsi="Arial" w:cs="Arial"/>
          <w:i/>
          <w:sz w:val="22"/>
          <w:szCs w:val="20"/>
        </w:rPr>
        <w:t xml:space="preserve"> o niveles salariales, según corresponda</w:t>
      </w:r>
      <w:r w:rsidR="00520116" w:rsidRPr="003D0277">
        <w:rPr>
          <w:rFonts w:ascii="Arial" w:hAnsi="Arial" w:cs="Arial"/>
          <w:i/>
          <w:sz w:val="22"/>
          <w:szCs w:val="20"/>
        </w:rPr>
        <w:t>.</w:t>
      </w:r>
    </w:p>
    <w:p w14:paraId="0F07707A" w14:textId="77777777" w:rsidR="007C2787" w:rsidRPr="003D0277" w:rsidRDefault="007C2787" w:rsidP="004366B7">
      <w:pPr>
        <w:rPr>
          <w:rFonts w:ascii="Arial" w:hAnsi="Arial" w:cs="Arial"/>
          <w:sz w:val="22"/>
          <w:szCs w:val="20"/>
        </w:rPr>
      </w:pPr>
    </w:p>
    <w:p w14:paraId="31312AB4" w14:textId="70BFC388" w:rsidR="00EC425B" w:rsidRPr="003D0277" w:rsidRDefault="004366B7" w:rsidP="004366B7">
      <w:pPr>
        <w:rPr>
          <w:rFonts w:ascii="Arial" w:hAnsi="Arial" w:cs="Arial"/>
          <w:b/>
          <w:sz w:val="22"/>
          <w:szCs w:val="20"/>
        </w:rPr>
      </w:pPr>
      <w:r w:rsidRPr="003D0277">
        <w:rPr>
          <w:rFonts w:ascii="Arial" w:hAnsi="Arial" w:cs="Arial"/>
          <w:b/>
          <w:sz w:val="22"/>
          <w:szCs w:val="20"/>
        </w:rPr>
        <w:t xml:space="preserve">Cláusula </w:t>
      </w:r>
      <w:r w:rsidR="00B97809" w:rsidRPr="003D0277">
        <w:rPr>
          <w:rFonts w:ascii="Arial" w:hAnsi="Arial" w:cs="Arial"/>
          <w:b/>
          <w:sz w:val="22"/>
          <w:szCs w:val="20"/>
        </w:rPr>
        <w:t>7</w:t>
      </w:r>
      <w:r w:rsidRPr="003D0277">
        <w:rPr>
          <w:rFonts w:ascii="Arial" w:hAnsi="Arial" w:cs="Arial"/>
          <w:b/>
          <w:sz w:val="22"/>
          <w:szCs w:val="20"/>
        </w:rPr>
        <w:t xml:space="preserve">ta. </w:t>
      </w:r>
      <w:r w:rsidR="00EC425B" w:rsidRPr="003D0277">
        <w:rPr>
          <w:rFonts w:ascii="Arial" w:hAnsi="Arial" w:cs="Arial"/>
          <w:b/>
          <w:sz w:val="22"/>
          <w:szCs w:val="20"/>
        </w:rPr>
        <w:t>Alcance</w:t>
      </w:r>
    </w:p>
    <w:p w14:paraId="1FC994A8" w14:textId="53F4F468" w:rsidR="00EC425B" w:rsidRPr="003D0277" w:rsidRDefault="00EC425B" w:rsidP="004366B7">
      <w:pPr>
        <w:rPr>
          <w:rFonts w:ascii="Arial" w:hAnsi="Arial" w:cs="Arial"/>
          <w:b/>
          <w:sz w:val="22"/>
          <w:szCs w:val="20"/>
        </w:rPr>
      </w:pPr>
    </w:p>
    <w:p w14:paraId="77511830" w14:textId="03CC438E" w:rsidR="00EC425B" w:rsidRPr="003D0277" w:rsidRDefault="00EC425B" w:rsidP="004366B7">
      <w:pPr>
        <w:rPr>
          <w:rFonts w:ascii="Arial" w:hAnsi="Arial" w:cs="Arial"/>
          <w:i/>
          <w:sz w:val="22"/>
          <w:szCs w:val="20"/>
        </w:rPr>
      </w:pPr>
      <w:r w:rsidRPr="003D0277">
        <w:rPr>
          <w:rFonts w:ascii="Arial" w:hAnsi="Arial" w:cs="Arial"/>
          <w:i/>
          <w:sz w:val="22"/>
          <w:szCs w:val="20"/>
        </w:rPr>
        <w:t>Se deberá identificar de forma clara que personas tienen derecho al cobro del beneficio, y si existen exclusiones al mismo</w:t>
      </w:r>
      <w:r w:rsidR="00BA73F1" w:rsidRPr="003D0277">
        <w:rPr>
          <w:rFonts w:ascii="Arial" w:hAnsi="Arial" w:cs="Arial"/>
          <w:i/>
          <w:sz w:val="22"/>
          <w:szCs w:val="20"/>
        </w:rPr>
        <w:t xml:space="preserve"> (generales o voluntarias)</w:t>
      </w:r>
      <w:r w:rsidRPr="003D0277">
        <w:rPr>
          <w:rFonts w:ascii="Arial" w:hAnsi="Arial" w:cs="Arial"/>
          <w:i/>
          <w:sz w:val="22"/>
          <w:szCs w:val="20"/>
        </w:rPr>
        <w:t>.</w:t>
      </w:r>
    </w:p>
    <w:p w14:paraId="795B2748" w14:textId="77777777" w:rsidR="00EC425B" w:rsidRPr="003D0277" w:rsidRDefault="00EC425B" w:rsidP="004366B7">
      <w:pPr>
        <w:rPr>
          <w:rFonts w:ascii="Arial" w:hAnsi="Arial" w:cs="Arial"/>
          <w:b/>
          <w:sz w:val="22"/>
          <w:szCs w:val="20"/>
        </w:rPr>
      </w:pPr>
    </w:p>
    <w:p w14:paraId="0B3D0CBD" w14:textId="1ADB4A5E" w:rsidR="004366B7" w:rsidRPr="003D0277" w:rsidRDefault="00EC425B" w:rsidP="004366B7">
      <w:pPr>
        <w:rPr>
          <w:rFonts w:ascii="Arial" w:hAnsi="Arial" w:cs="Arial"/>
          <w:b/>
          <w:sz w:val="22"/>
          <w:szCs w:val="20"/>
        </w:rPr>
      </w:pPr>
      <w:r w:rsidRPr="003D0277">
        <w:rPr>
          <w:rFonts w:ascii="Arial" w:hAnsi="Arial" w:cs="Arial"/>
          <w:b/>
          <w:sz w:val="22"/>
          <w:szCs w:val="20"/>
        </w:rPr>
        <w:t xml:space="preserve">Cláusula </w:t>
      </w:r>
      <w:r w:rsidR="00B97809" w:rsidRPr="003D0277">
        <w:rPr>
          <w:rFonts w:ascii="Arial" w:hAnsi="Arial" w:cs="Arial"/>
          <w:b/>
          <w:sz w:val="22"/>
          <w:szCs w:val="20"/>
        </w:rPr>
        <w:t>8va</w:t>
      </w:r>
      <w:r w:rsidRPr="003D0277">
        <w:rPr>
          <w:rFonts w:ascii="Arial" w:hAnsi="Arial" w:cs="Arial"/>
          <w:b/>
          <w:sz w:val="22"/>
          <w:szCs w:val="20"/>
        </w:rPr>
        <w:t xml:space="preserve">. </w:t>
      </w:r>
      <w:r w:rsidR="004366B7" w:rsidRPr="003D0277">
        <w:rPr>
          <w:rFonts w:ascii="Arial" w:hAnsi="Arial" w:cs="Arial"/>
          <w:b/>
          <w:sz w:val="22"/>
          <w:szCs w:val="20"/>
        </w:rPr>
        <w:t>Compromisos de las partes.</w:t>
      </w:r>
    </w:p>
    <w:p w14:paraId="401E5878" w14:textId="77777777" w:rsidR="004366B7" w:rsidRPr="003D0277" w:rsidRDefault="004366B7" w:rsidP="004366B7">
      <w:pPr>
        <w:ind w:firstLine="708"/>
        <w:rPr>
          <w:rFonts w:ascii="Arial" w:hAnsi="Arial" w:cs="Arial"/>
          <w:sz w:val="22"/>
          <w:szCs w:val="20"/>
        </w:rPr>
      </w:pPr>
    </w:p>
    <w:p w14:paraId="6734DB11" w14:textId="64659F62" w:rsidR="004366B7" w:rsidRPr="003D0277" w:rsidRDefault="004366B7" w:rsidP="004366B7">
      <w:pPr>
        <w:rPr>
          <w:rFonts w:ascii="Arial" w:hAnsi="Arial" w:cs="Arial"/>
          <w:sz w:val="22"/>
          <w:szCs w:val="20"/>
        </w:rPr>
      </w:pPr>
      <w:r w:rsidRPr="003D0277">
        <w:rPr>
          <w:rFonts w:ascii="Arial" w:hAnsi="Arial" w:cs="Arial"/>
          <w:sz w:val="22"/>
          <w:szCs w:val="20"/>
        </w:rPr>
        <w:t xml:space="preserve">______________________ se compromete a cumplir con las siguientes metas, que se detallan en el anexo __: </w:t>
      </w:r>
    </w:p>
    <w:p w14:paraId="71C51575" w14:textId="77777777" w:rsidR="004366B7" w:rsidRPr="003D0277" w:rsidRDefault="004366B7" w:rsidP="004366B7">
      <w:pPr>
        <w:numPr>
          <w:ilvl w:val="0"/>
          <w:numId w:val="2"/>
        </w:numPr>
        <w:spacing w:before="0" w:line="276" w:lineRule="auto"/>
        <w:rPr>
          <w:rFonts w:ascii="Arial" w:hAnsi="Arial" w:cs="Arial"/>
          <w:sz w:val="22"/>
          <w:szCs w:val="20"/>
        </w:rPr>
      </w:pPr>
      <w:r w:rsidRPr="003D0277">
        <w:rPr>
          <w:rFonts w:ascii="Arial" w:hAnsi="Arial" w:cs="Arial"/>
          <w:sz w:val="22"/>
          <w:szCs w:val="20"/>
        </w:rPr>
        <w:t>…..</w:t>
      </w:r>
    </w:p>
    <w:p w14:paraId="30D51421" w14:textId="77777777" w:rsidR="004366B7" w:rsidRPr="003D0277" w:rsidRDefault="004366B7" w:rsidP="004366B7">
      <w:pPr>
        <w:numPr>
          <w:ilvl w:val="0"/>
          <w:numId w:val="2"/>
        </w:numPr>
        <w:spacing w:before="0" w:line="276" w:lineRule="auto"/>
        <w:rPr>
          <w:rFonts w:ascii="Arial" w:hAnsi="Arial" w:cs="Arial"/>
          <w:sz w:val="22"/>
          <w:szCs w:val="20"/>
        </w:rPr>
      </w:pPr>
      <w:r w:rsidRPr="003D0277">
        <w:rPr>
          <w:rFonts w:ascii="Arial" w:hAnsi="Arial" w:cs="Arial"/>
          <w:sz w:val="22"/>
          <w:szCs w:val="20"/>
        </w:rPr>
        <w:t>…..</w:t>
      </w:r>
    </w:p>
    <w:p w14:paraId="7971FBBE" w14:textId="77777777" w:rsidR="004366B7" w:rsidRPr="003D0277" w:rsidRDefault="004366B7" w:rsidP="004366B7">
      <w:pPr>
        <w:numPr>
          <w:ilvl w:val="0"/>
          <w:numId w:val="2"/>
        </w:numPr>
        <w:spacing w:before="0" w:line="276" w:lineRule="auto"/>
        <w:rPr>
          <w:rFonts w:ascii="Arial" w:hAnsi="Arial" w:cs="Arial"/>
          <w:sz w:val="22"/>
          <w:szCs w:val="20"/>
        </w:rPr>
      </w:pPr>
      <w:r w:rsidRPr="003D0277">
        <w:rPr>
          <w:rFonts w:ascii="Arial" w:hAnsi="Arial" w:cs="Arial"/>
          <w:sz w:val="22"/>
          <w:szCs w:val="20"/>
        </w:rPr>
        <w:t>…..</w:t>
      </w:r>
    </w:p>
    <w:p w14:paraId="24D3AC59" w14:textId="77777777" w:rsidR="004366B7" w:rsidRPr="003D0277" w:rsidRDefault="004366B7" w:rsidP="004366B7">
      <w:pPr>
        <w:numPr>
          <w:ilvl w:val="0"/>
          <w:numId w:val="2"/>
        </w:numPr>
        <w:spacing w:before="0" w:line="276" w:lineRule="auto"/>
        <w:rPr>
          <w:rFonts w:ascii="Arial" w:hAnsi="Arial" w:cs="Arial"/>
          <w:sz w:val="22"/>
          <w:szCs w:val="20"/>
        </w:rPr>
      </w:pPr>
      <w:r w:rsidRPr="003D0277">
        <w:rPr>
          <w:rFonts w:ascii="Arial" w:hAnsi="Arial" w:cs="Arial"/>
          <w:sz w:val="22"/>
          <w:szCs w:val="20"/>
        </w:rPr>
        <w:t>…..</w:t>
      </w:r>
      <w:r w:rsidRPr="003D0277">
        <w:rPr>
          <w:rStyle w:val="Refdenotaalpie"/>
          <w:rFonts w:ascii="Arial" w:hAnsi="Arial" w:cs="Arial"/>
          <w:sz w:val="22"/>
          <w:szCs w:val="20"/>
        </w:rPr>
        <w:footnoteReference w:id="3"/>
      </w:r>
    </w:p>
    <w:p w14:paraId="4B5C55B9" w14:textId="77777777" w:rsidR="003211C0" w:rsidRPr="003D0277" w:rsidRDefault="003211C0" w:rsidP="004366B7">
      <w:pPr>
        <w:rPr>
          <w:rFonts w:ascii="Arial" w:hAnsi="Arial" w:cs="Arial"/>
          <w:sz w:val="22"/>
          <w:szCs w:val="20"/>
        </w:rPr>
      </w:pPr>
    </w:p>
    <w:p w14:paraId="6787A3C7" w14:textId="5452E9F1" w:rsidR="004366B7" w:rsidRPr="003D0277" w:rsidRDefault="003211C0" w:rsidP="003211C0">
      <w:pPr>
        <w:rPr>
          <w:rFonts w:ascii="Arial" w:hAnsi="Arial" w:cs="Arial"/>
          <w:sz w:val="22"/>
          <w:szCs w:val="20"/>
        </w:rPr>
      </w:pPr>
      <w:r w:rsidRPr="003D0277">
        <w:rPr>
          <w:rFonts w:ascii="Arial" w:hAnsi="Arial" w:cs="Arial"/>
          <w:sz w:val="22"/>
          <w:szCs w:val="20"/>
        </w:rPr>
        <w:t xml:space="preserve">Por la otra, _______________ se compromete al pago (semestral/anual) de una partida a los funcionarios indicados en la cláusula 7ta como compensación especial. </w:t>
      </w:r>
    </w:p>
    <w:p w14:paraId="59A2F424" w14:textId="11E239D8" w:rsidR="004366B7" w:rsidRPr="003D0277" w:rsidRDefault="004366B7" w:rsidP="004366B7">
      <w:pPr>
        <w:rPr>
          <w:rFonts w:ascii="Arial" w:hAnsi="Arial" w:cs="Arial"/>
          <w:b/>
          <w:sz w:val="22"/>
          <w:szCs w:val="20"/>
        </w:rPr>
      </w:pPr>
    </w:p>
    <w:p w14:paraId="40290AD4" w14:textId="251C4999" w:rsidR="003211C0" w:rsidRPr="003D0277" w:rsidRDefault="003211C0" w:rsidP="003211C0">
      <w:pPr>
        <w:rPr>
          <w:rFonts w:ascii="Arial" w:hAnsi="Arial" w:cs="Arial"/>
          <w:b/>
          <w:sz w:val="22"/>
          <w:szCs w:val="20"/>
        </w:rPr>
      </w:pPr>
      <w:r w:rsidRPr="003D0277">
        <w:rPr>
          <w:rFonts w:ascii="Arial" w:hAnsi="Arial" w:cs="Arial"/>
          <w:b/>
          <w:sz w:val="22"/>
          <w:szCs w:val="20"/>
        </w:rPr>
        <w:t xml:space="preserve">Cláusula </w:t>
      </w:r>
      <w:r w:rsidR="00B97809" w:rsidRPr="003D0277">
        <w:rPr>
          <w:rFonts w:ascii="Arial" w:hAnsi="Arial" w:cs="Arial"/>
          <w:b/>
          <w:sz w:val="22"/>
          <w:szCs w:val="20"/>
        </w:rPr>
        <w:t>9n</w:t>
      </w:r>
      <w:r w:rsidRPr="003D0277">
        <w:rPr>
          <w:rFonts w:ascii="Arial" w:hAnsi="Arial" w:cs="Arial"/>
          <w:b/>
          <w:sz w:val="22"/>
          <w:szCs w:val="20"/>
        </w:rPr>
        <w:t>a. Comisión de Seguimiento y Evaluación</w:t>
      </w:r>
      <w:r w:rsidRPr="003D0277">
        <w:rPr>
          <w:rStyle w:val="Refdenotaalpie"/>
          <w:rFonts w:ascii="Arial" w:hAnsi="Arial" w:cs="Arial"/>
          <w:b/>
          <w:sz w:val="22"/>
          <w:szCs w:val="20"/>
        </w:rPr>
        <w:footnoteReference w:id="4"/>
      </w:r>
    </w:p>
    <w:p w14:paraId="01914102" w14:textId="77777777" w:rsidR="003211C0" w:rsidRPr="00255086" w:rsidRDefault="003211C0" w:rsidP="003211C0">
      <w:pPr>
        <w:rPr>
          <w:rFonts w:ascii="Arial" w:hAnsi="Arial" w:cs="Arial"/>
          <w:sz w:val="20"/>
          <w:szCs w:val="20"/>
        </w:rPr>
      </w:pPr>
    </w:p>
    <w:p w14:paraId="3C77A2F9" w14:textId="77777777" w:rsidR="003211C0" w:rsidRPr="003D0277" w:rsidRDefault="003211C0" w:rsidP="003211C0">
      <w:pPr>
        <w:rPr>
          <w:rFonts w:ascii="Arial" w:hAnsi="Arial" w:cs="Arial"/>
          <w:sz w:val="22"/>
          <w:szCs w:val="20"/>
        </w:rPr>
      </w:pPr>
      <w:r w:rsidRPr="003D0277">
        <w:rPr>
          <w:rFonts w:ascii="Arial" w:hAnsi="Arial" w:cs="Arial"/>
          <w:sz w:val="22"/>
          <w:szCs w:val="20"/>
        </w:rPr>
        <w:t>Se constituirá una Comisión de Seguimiento y Evaluación del Compromiso de Gestión, integrada por las siguientes personas en carácter de titular:</w:t>
      </w:r>
    </w:p>
    <w:p w14:paraId="54B3FB9B" w14:textId="77777777" w:rsidR="003211C0" w:rsidRPr="003D0277" w:rsidRDefault="003211C0" w:rsidP="003211C0">
      <w:pPr>
        <w:rPr>
          <w:rFonts w:ascii="Arial" w:hAnsi="Arial"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368"/>
        <w:gridCol w:w="2070"/>
        <w:gridCol w:w="2317"/>
      </w:tblGrid>
      <w:tr w:rsidR="003211C0" w:rsidRPr="003D0277" w14:paraId="5AA1058B" w14:textId="77777777" w:rsidTr="00B92867">
        <w:tc>
          <w:tcPr>
            <w:tcW w:w="2299" w:type="dxa"/>
          </w:tcPr>
          <w:p w14:paraId="17C843C0" w14:textId="77777777" w:rsidR="003211C0" w:rsidRPr="003D0277" w:rsidRDefault="003211C0" w:rsidP="00B92867">
            <w:pPr>
              <w:spacing w:before="0"/>
              <w:jc w:val="center"/>
              <w:rPr>
                <w:rFonts w:ascii="Arial" w:hAnsi="Arial" w:cs="Arial"/>
                <w:b/>
                <w:sz w:val="22"/>
                <w:szCs w:val="20"/>
              </w:rPr>
            </w:pPr>
            <w:r w:rsidRPr="003D0277">
              <w:rPr>
                <w:rFonts w:ascii="Arial" w:hAnsi="Arial" w:cs="Arial"/>
                <w:b/>
                <w:sz w:val="22"/>
                <w:szCs w:val="20"/>
              </w:rPr>
              <w:t>Nombre</w:t>
            </w:r>
          </w:p>
        </w:tc>
        <w:tc>
          <w:tcPr>
            <w:tcW w:w="2368" w:type="dxa"/>
          </w:tcPr>
          <w:p w14:paraId="78DBD970" w14:textId="77777777" w:rsidR="003211C0" w:rsidRPr="003D0277" w:rsidRDefault="003211C0" w:rsidP="00B92867">
            <w:pPr>
              <w:spacing w:before="0"/>
              <w:jc w:val="center"/>
              <w:rPr>
                <w:rFonts w:ascii="Arial" w:hAnsi="Arial" w:cs="Arial"/>
                <w:b/>
                <w:sz w:val="22"/>
                <w:szCs w:val="20"/>
              </w:rPr>
            </w:pPr>
            <w:r w:rsidRPr="003D0277">
              <w:rPr>
                <w:rFonts w:ascii="Arial" w:hAnsi="Arial" w:cs="Arial"/>
                <w:b/>
                <w:sz w:val="22"/>
                <w:szCs w:val="20"/>
              </w:rPr>
              <w:t>Institución</w:t>
            </w:r>
          </w:p>
        </w:tc>
        <w:tc>
          <w:tcPr>
            <w:tcW w:w="2070" w:type="dxa"/>
          </w:tcPr>
          <w:p w14:paraId="2531A2D6" w14:textId="77777777" w:rsidR="003211C0" w:rsidRPr="003D0277" w:rsidRDefault="003211C0" w:rsidP="00B92867">
            <w:pPr>
              <w:spacing w:before="0"/>
              <w:jc w:val="center"/>
              <w:rPr>
                <w:rFonts w:ascii="Arial" w:hAnsi="Arial" w:cs="Arial"/>
                <w:b/>
                <w:sz w:val="22"/>
                <w:szCs w:val="20"/>
              </w:rPr>
            </w:pPr>
            <w:r w:rsidRPr="003D0277">
              <w:rPr>
                <w:rFonts w:ascii="Arial" w:hAnsi="Arial" w:cs="Arial"/>
                <w:b/>
                <w:sz w:val="22"/>
                <w:szCs w:val="20"/>
              </w:rPr>
              <w:t>email</w:t>
            </w:r>
          </w:p>
        </w:tc>
        <w:tc>
          <w:tcPr>
            <w:tcW w:w="2317" w:type="dxa"/>
          </w:tcPr>
          <w:p w14:paraId="7C40BD09" w14:textId="77777777" w:rsidR="003211C0" w:rsidRPr="003D0277" w:rsidRDefault="003211C0" w:rsidP="00B92867">
            <w:pPr>
              <w:spacing w:before="0"/>
              <w:jc w:val="center"/>
              <w:rPr>
                <w:rFonts w:ascii="Arial" w:hAnsi="Arial" w:cs="Arial"/>
                <w:b/>
                <w:sz w:val="22"/>
                <w:szCs w:val="20"/>
              </w:rPr>
            </w:pPr>
            <w:r w:rsidRPr="003D0277">
              <w:rPr>
                <w:rFonts w:ascii="Arial" w:hAnsi="Arial" w:cs="Arial"/>
                <w:b/>
                <w:sz w:val="22"/>
                <w:szCs w:val="20"/>
              </w:rPr>
              <w:t>Teléfono institucional</w:t>
            </w:r>
          </w:p>
        </w:tc>
      </w:tr>
      <w:tr w:rsidR="003211C0" w:rsidRPr="003D0277" w14:paraId="5E67A5F8" w14:textId="77777777" w:rsidTr="00B92867">
        <w:tc>
          <w:tcPr>
            <w:tcW w:w="2299" w:type="dxa"/>
          </w:tcPr>
          <w:p w14:paraId="6E5E8853" w14:textId="77777777" w:rsidR="003211C0" w:rsidRPr="003D0277" w:rsidRDefault="003211C0" w:rsidP="00B92867">
            <w:pPr>
              <w:spacing w:before="0"/>
              <w:rPr>
                <w:rFonts w:ascii="Arial" w:hAnsi="Arial" w:cs="Arial"/>
                <w:sz w:val="22"/>
                <w:szCs w:val="20"/>
              </w:rPr>
            </w:pPr>
          </w:p>
        </w:tc>
        <w:tc>
          <w:tcPr>
            <w:tcW w:w="2368" w:type="dxa"/>
          </w:tcPr>
          <w:p w14:paraId="3BA0C865" w14:textId="77777777" w:rsidR="003211C0" w:rsidRPr="003D0277" w:rsidRDefault="003211C0" w:rsidP="00B92867">
            <w:pPr>
              <w:rPr>
                <w:rFonts w:ascii="Arial" w:hAnsi="Arial" w:cs="Arial"/>
                <w:sz w:val="22"/>
                <w:szCs w:val="20"/>
              </w:rPr>
            </w:pPr>
          </w:p>
        </w:tc>
        <w:tc>
          <w:tcPr>
            <w:tcW w:w="2070" w:type="dxa"/>
          </w:tcPr>
          <w:p w14:paraId="2234A86E" w14:textId="77777777" w:rsidR="003211C0" w:rsidRPr="003D0277" w:rsidRDefault="003211C0" w:rsidP="00B92867">
            <w:pPr>
              <w:rPr>
                <w:rFonts w:ascii="Arial" w:hAnsi="Arial" w:cs="Arial"/>
                <w:sz w:val="22"/>
                <w:szCs w:val="20"/>
              </w:rPr>
            </w:pPr>
          </w:p>
        </w:tc>
        <w:tc>
          <w:tcPr>
            <w:tcW w:w="2317" w:type="dxa"/>
          </w:tcPr>
          <w:p w14:paraId="592E405A" w14:textId="77777777" w:rsidR="003211C0" w:rsidRPr="003D0277" w:rsidRDefault="003211C0" w:rsidP="00B92867">
            <w:pPr>
              <w:rPr>
                <w:rFonts w:ascii="Arial" w:hAnsi="Arial" w:cs="Arial"/>
                <w:sz w:val="22"/>
                <w:szCs w:val="20"/>
              </w:rPr>
            </w:pPr>
          </w:p>
        </w:tc>
      </w:tr>
      <w:tr w:rsidR="003211C0" w:rsidRPr="003D0277" w14:paraId="3236C491" w14:textId="77777777" w:rsidTr="00B92867">
        <w:tc>
          <w:tcPr>
            <w:tcW w:w="2299" w:type="dxa"/>
          </w:tcPr>
          <w:p w14:paraId="4956FCCD" w14:textId="77777777" w:rsidR="003211C0" w:rsidRPr="003D0277" w:rsidRDefault="003211C0" w:rsidP="00B92867">
            <w:pPr>
              <w:rPr>
                <w:rFonts w:ascii="Arial" w:hAnsi="Arial" w:cs="Arial"/>
                <w:sz w:val="22"/>
                <w:szCs w:val="20"/>
              </w:rPr>
            </w:pPr>
          </w:p>
        </w:tc>
        <w:tc>
          <w:tcPr>
            <w:tcW w:w="2368" w:type="dxa"/>
          </w:tcPr>
          <w:p w14:paraId="292D18EB" w14:textId="77777777" w:rsidR="003211C0" w:rsidRPr="003D0277" w:rsidRDefault="003211C0" w:rsidP="00B92867">
            <w:pPr>
              <w:rPr>
                <w:rFonts w:ascii="Arial" w:hAnsi="Arial" w:cs="Arial"/>
                <w:sz w:val="22"/>
                <w:szCs w:val="20"/>
              </w:rPr>
            </w:pPr>
          </w:p>
        </w:tc>
        <w:tc>
          <w:tcPr>
            <w:tcW w:w="2070" w:type="dxa"/>
          </w:tcPr>
          <w:p w14:paraId="4221BE0C" w14:textId="77777777" w:rsidR="003211C0" w:rsidRPr="003D0277" w:rsidRDefault="003211C0" w:rsidP="00B92867">
            <w:pPr>
              <w:rPr>
                <w:rFonts w:ascii="Arial" w:hAnsi="Arial" w:cs="Arial"/>
                <w:sz w:val="22"/>
                <w:szCs w:val="20"/>
              </w:rPr>
            </w:pPr>
          </w:p>
        </w:tc>
        <w:tc>
          <w:tcPr>
            <w:tcW w:w="2317" w:type="dxa"/>
          </w:tcPr>
          <w:p w14:paraId="2384A190" w14:textId="77777777" w:rsidR="003211C0" w:rsidRPr="003D0277" w:rsidRDefault="003211C0" w:rsidP="00B92867">
            <w:pPr>
              <w:rPr>
                <w:rFonts w:ascii="Arial" w:hAnsi="Arial" w:cs="Arial"/>
                <w:sz w:val="22"/>
                <w:szCs w:val="20"/>
              </w:rPr>
            </w:pPr>
          </w:p>
        </w:tc>
      </w:tr>
      <w:tr w:rsidR="003211C0" w:rsidRPr="003D0277" w14:paraId="213A8714" w14:textId="77777777" w:rsidTr="00B92867">
        <w:tc>
          <w:tcPr>
            <w:tcW w:w="2299" w:type="dxa"/>
          </w:tcPr>
          <w:p w14:paraId="7A1FAB70" w14:textId="77777777" w:rsidR="003211C0" w:rsidRPr="003D0277" w:rsidRDefault="003211C0" w:rsidP="00B92867">
            <w:pPr>
              <w:rPr>
                <w:rFonts w:ascii="Arial" w:hAnsi="Arial" w:cs="Arial"/>
                <w:sz w:val="22"/>
                <w:szCs w:val="20"/>
              </w:rPr>
            </w:pPr>
          </w:p>
        </w:tc>
        <w:tc>
          <w:tcPr>
            <w:tcW w:w="2368" w:type="dxa"/>
          </w:tcPr>
          <w:p w14:paraId="2C00F3CE" w14:textId="77777777" w:rsidR="003211C0" w:rsidRPr="003D0277" w:rsidRDefault="003211C0" w:rsidP="00B92867">
            <w:pPr>
              <w:rPr>
                <w:rFonts w:ascii="Arial" w:hAnsi="Arial" w:cs="Arial"/>
                <w:sz w:val="22"/>
                <w:szCs w:val="20"/>
              </w:rPr>
            </w:pPr>
          </w:p>
        </w:tc>
        <w:tc>
          <w:tcPr>
            <w:tcW w:w="2070" w:type="dxa"/>
          </w:tcPr>
          <w:p w14:paraId="3B95F316" w14:textId="77777777" w:rsidR="003211C0" w:rsidRPr="003D0277" w:rsidRDefault="003211C0" w:rsidP="00B92867">
            <w:pPr>
              <w:rPr>
                <w:rFonts w:ascii="Arial" w:hAnsi="Arial" w:cs="Arial"/>
                <w:sz w:val="22"/>
                <w:szCs w:val="20"/>
              </w:rPr>
            </w:pPr>
          </w:p>
        </w:tc>
        <w:tc>
          <w:tcPr>
            <w:tcW w:w="2317" w:type="dxa"/>
          </w:tcPr>
          <w:p w14:paraId="029B7740" w14:textId="77777777" w:rsidR="003211C0" w:rsidRPr="003D0277" w:rsidRDefault="003211C0" w:rsidP="00B92867">
            <w:pPr>
              <w:rPr>
                <w:rFonts w:ascii="Arial" w:hAnsi="Arial" w:cs="Arial"/>
                <w:sz w:val="22"/>
                <w:szCs w:val="20"/>
              </w:rPr>
            </w:pPr>
          </w:p>
        </w:tc>
      </w:tr>
    </w:tbl>
    <w:p w14:paraId="5D5CBFEA" w14:textId="77777777" w:rsidR="003211C0" w:rsidRPr="003D0277" w:rsidRDefault="003211C0" w:rsidP="003211C0">
      <w:pPr>
        <w:spacing w:before="0"/>
        <w:rPr>
          <w:rFonts w:ascii="Arial" w:hAnsi="Arial" w:cs="Arial"/>
          <w:sz w:val="22"/>
          <w:szCs w:val="20"/>
        </w:rPr>
      </w:pPr>
    </w:p>
    <w:p w14:paraId="4A3B66F3" w14:textId="77777777" w:rsidR="003211C0" w:rsidRPr="003D0277" w:rsidRDefault="003211C0" w:rsidP="003211C0">
      <w:pPr>
        <w:rPr>
          <w:rFonts w:ascii="Arial" w:hAnsi="Arial" w:cs="Arial"/>
          <w:sz w:val="22"/>
          <w:szCs w:val="20"/>
        </w:rPr>
      </w:pPr>
      <w:r w:rsidRPr="003D0277">
        <w:rPr>
          <w:rFonts w:ascii="Arial" w:hAnsi="Arial" w:cs="Arial"/>
          <w:sz w:val="22"/>
          <w:szCs w:val="20"/>
        </w:rPr>
        <w:t>Y las siguientes personas en carácter de alternos:</w:t>
      </w:r>
    </w:p>
    <w:p w14:paraId="63E9442E" w14:textId="77777777" w:rsidR="003211C0" w:rsidRPr="003D0277" w:rsidRDefault="003211C0" w:rsidP="003211C0">
      <w:pPr>
        <w:rPr>
          <w:rFonts w:ascii="Arial" w:hAnsi="Arial"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368"/>
        <w:gridCol w:w="2070"/>
        <w:gridCol w:w="2317"/>
      </w:tblGrid>
      <w:tr w:rsidR="003211C0" w:rsidRPr="003D0277" w14:paraId="08C2662F" w14:textId="77777777" w:rsidTr="00B92867">
        <w:tc>
          <w:tcPr>
            <w:tcW w:w="2299" w:type="dxa"/>
          </w:tcPr>
          <w:p w14:paraId="06E972A1" w14:textId="77777777" w:rsidR="003211C0" w:rsidRPr="003D0277" w:rsidRDefault="003211C0" w:rsidP="00B92867">
            <w:pPr>
              <w:spacing w:before="0"/>
              <w:jc w:val="center"/>
              <w:rPr>
                <w:rFonts w:ascii="Arial" w:hAnsi="Arial" w:cs="Arial"/>
                <w:b/>
                <w:sz w:val="22"/>
                <w:szCs w:val="20"/>
              </w:rPr>
            </w:pPr>
            <w:r w:rsidRPr="003D0277">
              <w:rPr>
                <w:rFonts w:ascii="Arial" w:hAnsi="Arial" w:cs="Arial"/>
                <w:b/>
                <w:sz w:val="22"/>
                <w:szCs w:val="20"/>
              </w:rPr>
              <w:t>Nombre</w:t>
            </w:r>
          </w:p>
        </w:tc>
        <w:tc>
          <w:tcPr>
            <w:tcW w:w="2368" w:type="dxa"/>
          </w:tcPr>
          <w:p w14:paraId="44DF3CC4" w14:textId="77777777" w:rsidR="003211C0" w:rsidRPr="003D0277" w:rsidRDefault="003211C0" w:rsidP="00B92867">
            <w:pPr>
              <w:spacing w:before="0"/>
              <w:jc w:val="center"/>
              <w:rPr>
                <w:rFonts w:ascii="Arial" w:hAnsi="Arial" w:cs="Arial"/>
                <w:b/>
                <w:sz w:val="22"/>
                <w:szCs w:val="20"/>
              </w:rPr>
            </w:pPr>
            <w:r w:rsidRPr="003D0277">
              <w:rPr>
                <w:rFonts w:ascii="Arial" w:hAnsi="Arial" w:cs="Arial"/>
                <w:b/>
                <w:sz w:val="22"/>
                <w:szCs w:val="20"/>
              </w:rPr>
              <w:t>Institución</w:t>
            </w:r>
          </w:p>
        </w:tc>
        <w:tc>
          <w:tcPr>
            <w:tcW w:w="2070" w:type="dxa"/>
          </w:tcPr>
          <w:p w14:paraId="432B0079" w14:textId="77777777" w:rsidR="003211C0" w:rsidRPr="003D0277" w:rsidRDefault="003211C0" w:rsidP="00B92867">
            <w:pPr>
              <w:spacing w:before="0"/>
              <w:jc w:val="center"/>
              <w:rPr>
                <w:rFonts w:ascii="Arial" w:hAnsi="Arial" w:cs="Arial"/>
                <w:b/>
                <w:sz w:val="22"/>
                <w:szCs w:val="20"/>
              </w:rPr>
            </w:pPr>
            <w:r w:rsidRPr="003D0277">
              <w:rPr>
                <w:rFonts w:ascii="Arial" w:hAnsi="Arial" w:cs="Arial"/>
                <w:b/>
                <w:sz w:val="22"/>
                <w:szCs w:val="20"/>
              </w:rPr>
              <w:t>email</w:t>
            </w:r>
          </w:p>
        </w:tc>
        <w:tc>
          <w:tcPr>
            <w:tcW w:w="2317" w:type="dxa"/>
          </w:tcPr>
          <w:p w14:paraId="63BDF08E" w14:textId="77777777" w:rsidR="003211C0" w:rsidRPr="003D0277" w:rsidRDefault="003211C0" w:rsidP="00B92867">
            <w:pPr>
              <w:spacing w:before="0"/>
              <w:jc w:val="center"/>
              <w:rPr>
                <w:rFonts w:ascii="Arial" w:hAnsi="Arial" w:cs="Arial"/>
                <w:b/>
                <w:sz w:val="22"/>
                <w:szCs w:val="20"/>
              </w:rPr>
            </w:pPr>
            <w:r w:rsidRPr="003D0277">
              <w:rPr>
                <w:rFonts w:ascii="Arial" w:hAnsi="Arial" w:cs="Arial"/>
                <w:b/>
                <w:sz w:val="22"/>
                <w:szCs w:val="20"/>
              </w:rPr>
              <w:t>Teléfono institucional</w:t>
            </w:r>
          </w:p>
        </w:tc>
      </w:tr>
      <w:tr w:rsidR="003211C0" w:rsidRPr="003D0277" w14:paraId="08C9C801" w14:textId="77777777" w:rsidTr="00B92867">
        <w:tc>
          <w:tcPr>
            <w:tcW w:w="2299" w:type="dxa"/>
          </w:tcPr>
          <w:p w14:paraId="24D6D073" w14:textId="77777777" w:rsidR="003211C0" w:rsidRPr="003D0277" w:rsidRDefault="003211C0" w:rsidP="00B92867">
            <w:pPr>
              <w:spacing w:before="0"/>
              <w:rPr>
                <w:rFonts w:ascii="Arial" w:hAnsi="Arial" w:cs="Arial"/>
                <w:sz w:val="22"/>
                <w:szCs w:val="20"/>
              </w:rPr>
            </w:pPr>
          </w:p>
        </w:tc>
        <w:tc>
          <w:tcPr>
            <w:tcW w:w="2368" w:type="dxa"/>
          </w:tcPr>
          <w:p w14:paraId="6007882B" w14:textId="77777777" w:rsidR="003211C0" w:rsidRPr="003D0277" w:rsidRDefault="003211C0" w:rsidP="00B92867">
            <w:pPr>
              <w:rPr>
                <w:rFonts w:ascii="Arial" w:hAnsi="Arial" w:cs="Arial"/>
                <w:sz w:val="22"/>
                <w:szCs w:val="20"/>
              </w:rPr>
            </w:pPr>
          </w:p>
        </w:tc>
        <w:tc>
          <w:tcPr>
            <w:tcW w:w="2070" w:type="dxa"/>
          </w:tcPr>
          <w:p w14:paraId="1BFFC2E6" w14:textId="77777777" w:rsidR="003211C0" w:rsidRPr="003D0277" w:rsidRDefault="003211C0" w:rsidP="00B92867">
            <w:pPr>
              <w:rPr>
                <w:rFonts w:ascii="Arial" w:hAnsi="Arial" w:cs="Arial"/>
                <w:sz w:val="22"/>
                <w:szCs w:val="20"/>
              </w:rPr>
            </w:pPr>
          </w:p>
        </w:tc>
        <w:tc>
          <w:tcPr>
            <w:tcW w:w="2317" w:type="dxa"/>
          </w:tcPr>
          <w:p w14:paraId="3DE4ACE6" w14:textId="77777777" w:rsidR="003211C0" w:rsidRPr="003D0277" w:rsidRDefault="003211C0" w:rsidP="00B92867">
            <w:pPr>
              <w:rPr>
                <w:rFonts w:ascii="Arial" w:hAnsi="Arial" w:cs="Arial"/>
                <w:sz w:val="22"/>
                <w:szCs w:val="20"/>
              </w:rPr>
            </w:pPr>
          </w:p>
        </w:tc>
      </w:tr>
      <w:tr w:rsidR="003211C0" w:rsidRPr="003D0277" w14:paraId="15E8763F" w14:textId="77777777" w:rsidTr="00B92867">
        <w:tc>
          <w:tcPr>
            <w:tcW w:w="2299" w:type="dxa"/>
          </w:tcPr>
          <w:p w14:paraId="400A76AD" w14:textId="77777777" w:rsidR="003211C0" w:rsidRPr="003D0277" w:rsidRDefault="003211C0" w:rsidP="00B92867">
            <w:pPr>
              <w:rPr>
                <w:rFonts w:ascii="Arial" w:hAnsi="Arial" w:cs="Arial"/>
                <w:sz w:val="22"/>
                <w:szCs w:val="20"/>
              </w:rPr>
            </w:pPr>
          </w:p>
        </w:tc>
        <w:tc>
          <w:tcPr>
            <w:tcW w:w="2368" w:type="dxa"/>
          </w:tcPr>
          <w:p w14:paraId="6C779A0B" w14:textId="77777777" w:rsidR="003211C0" w:rsidRPr="003D0277" w:rsidRDefault="003211C0" w:rsidP="00B92867">
            <w:pPr>
              <w:rPr>
                <w:rFonts w:ascii="Arial" w:hAnsi="Arial" w:cs="Arial"/>
                <w:sz w:val="22"/>
                <w:szCs w:val="20"/>
              </w:rPr>
            </w:pPr>
          </w:p>
        </w:tc>
        <w:tc>
          <w:tcPr>
            <w:tcW w:w="2070" w:type="dxa"/>
          </w:tcPr>
          <w:p w14:paraId="435D97F9" w14:textId="77777777" w:rsidR="003211C0" w:rsidRPr="003D0277" w:rsidRDefault="003211C0" w:rsidP="00B92867">
            <w:pPr>
              <w:rPr>
                <w:rFonts w:ascii="Arial" w:hAnsi="Arial" w:cs="Arial"/>
                <w:sz w:val="22"/>
                <w:szCs w:val="20"/>
              </w:rPr>
            </w:pPr>
          </w:p>
        </w:tc>
        <w:tc>
          <w:tcPr>
            <w:tcW w:w="2317" w:type="dxa"/>
          </w:tcPr>
          <w:p w14:paraId="789C0E96" w14:textId="77777777" w:rsidR="003211C0" w:rsidRPr="003D0277" w:rsidRDefault="003211C0" w:rsidP="00B92867">
            <w:pPr>
              <w:rPr>
                <w:rFonts w:ascii="Arial" w:hAnsi="Arial" w:cs="Arial"/>
                <w:sz w:val="22"/>
                <w:szCs w:val="20"/>
              </w:rPr>
            </w:pPr>
          </w:p>
        </w:tc>
      </w:tr>
      <w:tr w:rsidR="003211C0" w:rsidRPr="003D0277" w14:paraId="33280E8F" w14:textId="77777777" w:rsidTr="00B92867">
        <w:tc>
          <w:tcPr>
            <w:tcW w:w="2299" w:type="dxa"/>
          </w:tcPr>
          <w:p w14:paraId="120D1C24" w14:textId="77777777" w:rsidR="003211C0" w:rsidRPr="003D0277" w:rsidRDefault="003211C0" w:rsidP="00B92867">
            <w:pPr>
              <w:rPr>
                <w:rFonts w:ascii="Arial" w:hAnsi="Arial" w:cs="Arial"/>
                <w:sz w:val="22"/>
                <w:szCs w:val="20"/>
              </w:rPr>
            </w:pPr>
          </w:p>
        </w:tc>
        <w:tc>
          <w:tcPr>
            <w:tcW w:w="2368" w:type="dxa"/>
          </w:tcPr>
          <w:p w14:paraId="1BFD4EF9" w14:textId="77777777" w:rsidR="003211C0" w:rsidRPr="003D0277" w:rsidRDefault="003211C0" w:rsidP="00B92867">
            <w:pPr>
              <w:rPr>
                <w:rFonts w:ascii="Arial" w:hAnsi="Arial" w:cs="Arial"/>
                <w:sz w:val="22"/>
                <w:szCs w:val="20"/>
              </w:rPr>
            </w:pPr>
          </w:p>
        </w:tc>
        <w:tc>
          <w:tcPr>
            <w:tcW w:w="2070" w:type="dxa"/>
          </w:tcPr>
          <w:p w14:paraId="5FCB5B48" w14:textId="77777777" w:rsidR="003211C0" w:rsidRPr="003D0277" w:rsidRDefault="003211C0" w:rsidP="00B92867">
            <w:pPr>
              <w:rPr>
                <w:rFonts w:ascii="Arial" w:hAnsi="Arial" w:cs="Arial"/>
                <w:sz w:val="22"/>
                <w:szCs w:val="20"/>
              </w:rPr>
            </w:pPr>
          </w:p>
        </w:tc>
        <w:tc>
          <w:tcPr>
            <w:tcW w:w="2317" w:type="dxa"/>
          </w:tcPr>
          <w:p w14:paraId="1779B52C" w14:textId="77777777" w:rsidR="003211C0" w:rsidRPr="003D0277" w:rsidRDefault="003211C0" w:rsidP="00B92867">
            <w:pPr>
              <w:rPr>
                <w:rFonts w:ascii="Arial" w:hAnsi="Arial" w:cs="Arial"/>
                <w:sz w:val="22"/>
                <w:szCs w:val="20"/>
              </w:rPr>
            </w:pPr>
          </w:p>
        </w:tc>
      </w:tr>
    </w:tbl>
    <w:p w14:paraId="22C358EC" w14:textId="77777777" w:rsidR="003211C0" w:rsidRPr="003D0277" w:rsidRDefault="003211C0" w:rsidP="003211C0">
      <w:pPr>
        <w:spacing w:before="0"/>
        <w:ind w:firstLine="708"/>
        <w:rPr>
          <w:rFonts w:ascii="Arial" w:hAnsi="Arial" w:cs="Arial"/>
          <w:sz w:val="22"/>
          <w:szCs w:val="20"/>
        </w:rPr>
      </w:pPr>
    </w:p>
    <w:p w14:paraId="3B370876" w14:textId="59600614" w:rsidR="003211C0" w:rsidRPr="003D0277" w:rsidRDefault="003211C0" w:rsidP="003211C0">
      <w:pPr>
        <w:rPr>
          <w:rFonts w:ascii="Arial" w:hAnsi="Arial" w:cs="Arial"/>
          <w:color w:val="auto"/>
          <w:sz w:val="22"/>
          <w:szCs w:val="20"/>
        </w:rPr>
      </w:pPr>
      <w:r w:rsidRPr="003D0277">
        <w:rPr>
          <w:rFonts w:ascii="Arial" w:hAnsi="Arial" w:cs="Arial"/>
          <w:color w:val="auto"/>
          <w:sz w:val="22"/>
          <w:szCs w:val="20"/>
        </w:rPr>
        <w:t>La Comisión de Seguimiento y Evaluación tiene como cometido evaluar el grado de cumplimiento de las metas en los plazos establecidos en el compromiso, a partir de la documentación pertinente. El informe de la Comisión de Seguimiento se emitirá en un plazo no superior a 45 días</w:t>
      </w:r>
      <w:r w:rsidRPr="003D0277">
        <w:rPr>
          <w:rStyle w:val="Refdenotaalpie"/>
          <w:rFonts w:ascii="Arial" w:hAnsi="Arial" w:cs="Arial"/>
          <w:color w:val="auto"/>
          <w:sz w:val="22"/>
          <w:szCs w:val="20"/>
        </w:rPr>
        <w:footnoteReference w:id="5"/>
      </w:r>
      <w:r w:rsidRPr="003D0277">
        <w:rPr>
          <w:rFonts w:ascii="Arial" w:hAnsi="Arial" w:cs="Arial"/>
          <w:color w:val="auto"/>
          <w:sz w:val="22"/>
          <w:szCs w:val="20"/>
        </w:rPr>
        <w:t xml:space="preserve"> luego de la fecha límite para el cumplimiento de la meta, remitiéndose inmediatamente a la Comisión de Compromisos de Gestión, junto con la documentación y/o informes </w:t>
      </w:r>
      <w:proofErr w:type="spellStart"/>
      <w:r w:rsidRPr="003D0277">
        <w:rPr>
          <w:rFonts w:ascii="Arial" w:hAnsi="Arial" w:cs="Arial"/>
          <w:color w:val="auto"/>
          <w:sz w:val="22"/>
          <w:szCs w:val="20"/>
        </w:rPr>
        <w:t>respaldantes</w:t>
      </w:r>
      <w:proofErr w:type="spellEnd"/>
      <w:r w:rsidRPr="003D0277">
        <w:rPr>
          <w:rFonts w:ascii="Arial" w:hAnsi="Arial" w:cs="Arial"/>
          <w:color w:val="auto"/>
          <w:sz w:val="22"/>
          <w:szCs w:val="20"/>
        </w:rPr>
        <w:t>.</w:t>
      </w:r>
    </w:p>
    <w:p w14:paraId="494C6F95" w14:textId="77777777" w:rsidR="003211C0" w:rsidRPr="003D0277" w:rsidRDefault="003211C0" w:rsidP="003211C0">
      <w:pPr>
        <w:rPr>
          <w:rFonts w:ascii="Arial" w:hAnsi="Arial" w:cs="Arial"/>
          <w:color w:val="auto"/>
          <w:sz w:val="22"/>
          <w:szCs w:val="20"/>
        </w:rPr>
      </w:pPr>
    </w:p>
    <w:p w14:paraId="1461835E" w14:textId="77777777" w:rsidR="003211C0" w:rsidRPr="003D0277" w:rsidRDefault="003211C0" w:rsidP="003211C0">
      <w:pPr>
        <w:rPr>
          <w:rFonts w:ascii="Arial" w:hAnsi="Arial" w:cs="Arial"/>
          <w:color w:val="auto"/>
          <w:sz w:val="22"/>
          <w:szCs w:val="20"/>
        </w:rPr>
      </w:pPr>
      <w:r w:rsidRPr="003D0277">
        <w:rPr>
          <w:rFonts w:ascii="Arial" w:hAnsi="Arial" w:cs="Arial"/>
          <w:color w:val="auto"/>
          <w:sz w:val="22"/>
          <w:szCs w:val="20"/>
        </w:rPr>
        <w:t>El informe de la Comisión de Seguimiento y Evaluación deberá estar firmado por la totalidad de sus miembros. Las decisiones serán tomadas por mayoría simple del total de sus integrantes.</w:t>
      </w:r>
    </w:p>
    <w:p w14:paraId="7BF977A0" w14:textId="77777777" w:rsidR="003211C0" w:rsidRPr="003D0277" w:rsidRDefault="003211C0" w:rsidP="003211C0">
      <w:pPr>
        <w:rPr>
          <w:rFonts w:ascii="Arial" w:hAnsi="Arial" w:cs="Arial"/>
          <w:color w:val="auto"/>
          <w:sz w:val="22"/>
          <w:szCs w:val="20"/>
        </w:rPr>
      </w:pPr>
    </w:p>
    <w:p w14:paraId="2C6F2418" w14:textId="77777777" w:rsidR="003211C0" w:rsidRPr="003D0277" w:rsidRDefault="003211C0" w:rsidP="003211C0">
      <w:pPr>
        <w:rPr>
          <w:rFonts w:ascii="Arial" w:hAnsi="Arial" w:cs="Arial"/>
          <w:color w:val="auto"/>
          <w:sz w:val="22"/>
          <w:szCs w:val="20"/>
        </w:rPr>
      </w:pPr>
      <w:r w:rsidRPr="003D0277">
        <w:rPr>
          <w:rFonts w:ascii="Arial" w:hAnsi="Arial" w:cs="Arial"/>
          <w:color w:val="auto"/>
          <w:sz w:val="22"/>
          <w:szCs w:val="20"/>
        </w:rPr>
        <w:t>La Comisión de Compromisos de Gestión podrá solicitar en cualquier momento a la Comisión de Seguimiento informes sobre el avance en el cumplimiento del compromiso.</w:t>
      </w:r>
    </w:p>
    <w:p w14:paraId="2ED1C2C0" w14:textId="77777777" w:rsidR="003211C0" w:rsidRPr="003D0277" w:rsidRDefault="003211C0" w:rsidP="004366B7">
      <w:pPr>
        <w:rPr>
          <w:rFonts w:ascii="Arial" w:hAnsi="Arial" w:cs="Arial"/>
          <w:b/>
          <w:color w:val="auto"/>
          <w:sz w:val="22"/>
          <w:szCs w:val="20"/>
        </w:rPr>
      </w:pPr>
    </w:p>
    <w:p w14:paraId="5B7CE3AA" w14:textId="5871D32B" w:rsidR="004366B7" w:rsidRPr="003D0277" w:rsidRDefault="004366B7" w:rsidP="004366B7">
      <w:pPr>
        <w:rPr>
          <w:rFonts w:ascii="Arial" w:hAnsi="Arial" w:cs="Arial"/>
          <w:b/>
          <w:sz w:val="22"/>
          <w:szCs w:val="20"/>
        </w:rPr>
      </w:pPr>
      <w:r w:rsidRPr="003D0277">
        <w:rPr>
          <w:rFonts w:ascii="Arial" w:hAnsi="Arial" w:cs="Arial"/>
          <w:b/>
          <w:sz w:val="22"/>
          <w:szCs w:val="20"/>
        </w:rPr>
        <w:t xml:space="preserve">Cláusula </w:t>
      </w:r>
      <w:r w:rsidR="00B97809" w:rsidRPr="003D0277">
        <w:rPr>
          <w:rFonts w:ascii="Arial" w:hAnsi="Arial" w:cs="Arial"/>
          <w:b/>
          <w:sz w:val="22"/>
          <w:szCs w:val="20"/>
        </w:rPr>
        <w:t>10m</w:t>
      </w:r>
      <w:r w:rsidR="003211C0" w:rsidRPr="003D0277">
        <w:rPr>
          <w:rFonts w:ascii="Arial" w:hAnsi="Arial" w:cs="Arial"/>
          <w:b/>
          <w:sz w:val="22"/>
          <w:szCs w:val="20"/>
        </w:rPr>
        <w:t>a</w:t>
      </w:r>
      <w:r w:rsidRPr="003D0277">
        <w:rPr>
          <w:rFonts w:ascii="Arial" w:hAnsi="Arial" w:cs="Arial"/>
          <w:b/>
          <w:sz w:val="22"/>
          <w:szCs w:val="20"/>
        </w:rPr>
        <w:t>. Forma de pago.</w:t>
      </w:r>
    </w:p>
    <w:p w14:paraId="6136E1BF" w14:textId="04D8410B" w:rsidR="004366B7" w:rsidRPr="003D0277" w:rsidRDefault="004366B7" w:rsidP="004366B7">
      <w:pPr>
        <w:rPr>
          <w:rFonts w:ascii="Arial" w:hAnsi="Arial" w:cs="Arial"/>
          <w:sz w:val="22"/>
          <w:szCs w:val="20"/>
        </w:rPr>
      </w:pPr>
    </w:p>
    <w:p w14:paraId="77440049" w14:textId="44DA7E66" w:rsidR="003211C0" w:rsidRPr="003D0277" w:rsidRDefault="003211C0" w:rsidP="004366B7">
      <w:pPr>
        <w:rPr>
          <w:rFonts w:ascii="Arial" w:hAnsi="Arial" w:cs="Arial"/>
          <w:sz w:val="22"/>
          <w:szCs w:val="20"/>
        </w:rPr>
      </w:pPr>
      <w:r w:rsidRPr="003D0277">
        <w:rPr>
          <w:rFonts w:ascii="Arial" w:hAnsi="Arial" w:cs="Arial"/>
          <w:sz w:val="22"/>
          <w:szCs w:val="20"/>
        </w:rPr>
        <w:t>El pago de la partida por CG estará supeditado al rango de cumplimiento de las metas dispuestas en el Anexo, previa aprobación de la CSE y el aval de la CCG.</w:t>
      </w:r>
    </w:p>
    <w:p w14:paraId="0D246169" w14:textId="04D495AB" w:rsidR="00D375F7" w:rsidRPr="003D0277" w:rsidRDefault="00D375F7" w:rsidP="004366B7">
      <w:pPr>
        <w:rPr>
          <w:rFonts w:ascii="Arial" w:hAnsi="Arial" w:cs="Arial"/>
          <w:sz w:val="22"/>
          <w:szCs w:val="20"/>
        </w:rPr>
      </w:pPr>
    </w:p>
    <w:p w14:paraId="6A7E7C3D" w14:textId="6F48FB35" w:rsidR="003211C0" w:rsidRPr="003D0277" w:rsidRDefault="003211C0" w:rsidP="004366B7">
      <w:pPr>
        <w:rPr>
          <w:rFonts w:ascii="Arial" w:hAnsi="Arial" w:cs="Arial"/>
          <w:i/>
          <w:sz w:val="22"/>
          <w:szCs w:val="20"/>
        </w:rPr>
      </w:pPr>
      <w:r w:rsidRPr="003D0277">
        <w:rPr>
          <w:rFonts w:ascii="Arial" w:hAnsi="Arial" w:cs="Arial"/>
          <w:i/>
          <w:sz w:val="22"/>
          <w:szCs w:val="20"/>
        </w:rPr>
        <w:t>Identificar condiciones específicas vinculadas al pago, incluyendo</w:t>
      </w:r>
      <w:r w:rsidR="00B97809" w:rsidRPr="003D0277">
        <w:rPr>
          <w:rFonts w:ascii="Arial" w:hAnsi="Arial" w:cs="Arial"/>
          <w:i/>
          <w:sz w:val="22"/>
          <w:szCs w:val="20"/>
        </w:rPr>
        <w:t xml:space="preserve"> forma y fecha de pago,</w:t>
      </w:r>
      <w:r w:rsidRPr="003D0277">
        <w:rPr>
          <w:rFonts w:ascii="Arial" w:hAnsi="Arial" w:cs="Arial"/>
          <w:i/>
          <w:sz w:val="22"/>
          <w:szCs w:val="20"/>
        </w:rPr>
        <w:t xml:space="preserve"> descuentos vinculados a presentismo </w:t>
      </w:r>
      <w:r w:rsidR="007C2787" w:rsidRPr="003D0277">
        <w:rPr>
          <w:rFonts w:ascii="Arial" w:hAnsi="Arial" w:cs="Arial"/>
          <w:i/>
          <w:sz w:val="22"/>
          <w:szCs w:val="20"/>
        </w:rPr>
        <w:t>y aplicación de topes</w:t>
      </w:r>
      <w:r w:rsidR="00B97809" w:rsidRPr="003D0277">
        <w:rPr>
          <w:rFonts w:ascii="Arial" w:hAnsi="Arial" w:cs="Arial"/>
          <w:i/>
          <w:sz w:val="22"/>
          <w:szCs w:val="20"/>
        </w:rPr>
        <w:t xml:space="preserve"> y exclusiones, </w:t>
      </w:r>
      <w:r w:rsidR="00445099" w:rsidRPr="003D0277">
        <w:rPr>
          <w:rFonts w:ascii="Arial" w:hAnsi="Arial" w:cs="Arial"/>
          <w:i/>
          <w:sz w:val="22"/>
          <w:szCs w:val="20"/>
        </w:rPr>
        <w:t xml:space="preserve">entre otras, </w:t>
      </w:r>
      <w:r w:rsidR="00B97809" w:rsidRPr="003D0277">
        <w:rPr>
          <w:rFonts w:ascii="Arial" w:hAnsi="Arial" w:cs="Arial"/>
          <w:i/>
          <w:sz w:val="22"/>
          <w:szCs w:val="20"/>
        </w:rPr>
        <w:t>según corresponda</w:t>
      </w:r>
      <w:r w:rsidR="007C2787" w:rsidRPr="003D0277">
        <w:rPr>
          <w:rFonts w:ascii="Arial" w:hAnsi="Arial" w:cs="Arial"/>
          <w:i/>
          <w:sz w:val="22"/>
          <w:szCs w:val="20"/>
        </w:rPr>
        <w:t>.</w:t>
      </w:r>
    </w:p>
    <w:p w14:paraId="204DBA6F" w14:textId="77777777" w:rsidR="003211C0" w:rsidRPr="003D0277" w:rsidRDefault="003211C0" w:rsidP="004366B7">
      <w:pPr>
        <w:rPr>
          <w:rFonts w:ascii="Arial" w:hAnsi="Arial" w:cs="Arial"/>
          <w:sz w:val="22"/>
          <w:szCs w:val="20"/>
        </w:rPr>
      </w:pPr>
    </w:p>
    <w:p w14:paraId="1EFBAC27" w14:textId="7DC4AF2F" w:rsidR="004366B7" w:rsidRPr="003D0277" w:rsidRDefault="004366B7" w:rsidP="004366B7">
      <w:pPr>
        <w:rPr>
          <w:rFonts w:ascii="Arial" w:hAnsi="Arial" w:cs="Arial"/>
          <w:b/>
          <w:sz w:val="22"/>
          <w:szCs w:val="20"/>
        </w:rPr>
      </w:pPr>
      <w:r w:rsidRPr="003D0277">
        <w:rPr>
          <w:rFonts w:ascii="Arial" w:hAnsi="Arial" w:cs="Arial"/>
          <w:b/>
          <w:sz w:val="22"/>
          <w:szCs w:val="20"/>
        </w:rPr>
        <w:t xml:space="preserve">Cláusula </w:t>
      </w:r>
      <w:r w:rsidR="00B97809" w:rsidRPr="003D0277">
        <w:rPr>
          <w:rFonts w:ascii="Arial" w:hAnsi="Arial" w:cs="Arial"/>
          <w:b/>
          <w:sz w:val="22"/>
          <w:szCs w:val="20"/>
        </w:rPr>
        <w:t>11v</w:t>
      </w:r>
      <w:r w:rsidRPr="003D0277">
        <w:rPr>
          <w:rFonts w:ascii="Arial" w:hAnsi="Arial" w:cs="Arial"/>
          <w:b/>
          <w:sz w:val="22"/>
          <w:szCs w:val="20"/>
        </w:rPr>
        <w:t>a. Transparencia</w:t>
      </w:r>
    </w:p>
    <w:p w14:paraId="380816A1" w14:textId="77777777" w:rsidR="004366B7" w:rsidRPr="00255086" w:rsidRDefault="004366B7" w:rsidP="004366B7">
      <w:pPr>
        <w:rPr>
          <w:rFonts w:ascii="Arial" w:hAnsi="Arial" w:cs="Arial"/>
          <w:sz w:val="20"/>
          <w:szCs w:val="20"/>
        </w:rPr>
      </w:pPr>
    </w:p>
    <w:p w14:paraId="2958FCC0" w14:textId="77777777" w:rsidR="004366B7" w:rsidRPr="003D0277" w:rsidRDefault="004366B7" w:rsidP="004366B7">
      <w:pPr>
        <w:rPr>
          <w:rFonts w:ascii="Arial" w:hAnsi="Arial" w:cs="Arial"/>
          <w:color w:val="auto"/>
          <w:sz w:val="22"/>
          <w:szCs w:val="20"/>
        </w:rPr>
      </w:pPr>
      <w:r w:rsidRPr="003D0277">
        <w:rPr>
          <w:rFonts w:ascii="Arial" w:hAnsi="Arial" w:cs="Arial"/>
          <w:color w:val="auto"/>
          <w:sz w:val="22"/>
          <w:szCs w:val="20"/>
        </w:rPr>
        <w:t>______________</w:t>
      </w:r>
      <w:r w:rsidRPr="003D0277">
        <w:rPr>
          <w:rFonts w:ascii="Arial" w:hAnsi="Arial" w:cs="Arial"/>
          <w:color w:val="auto"/>
          <w:sz w:val="22"/>
          <w:szCs w:val="20"/>
          <w:vertAlign w:val="superscript"/>
        </w:rPr>
        <w:t>8</w:t>
      </w:r>
      <w:r w:rsidRPr="003D0277">
        <w:rPr>
          <w:rFonts w:ascii="Arial" w:hAnsi="Arial" w:cs="Arial"/>
          <w:color w:val="auto"/>
          <w:sz w:val="22"/>
          <w:szCs w:val="20"/>
        </w:rPr>
        <w:t xml:space="preserve"> se compromete a poner a disposición toda información que la Comisión de Seguimiento y Evaluación requiera para el análisis, seguimiento y verificación de los compromisos asumidos a través del presente Compromiso de Gestión.</w:t>
      </w:r>
    </w:p>
    <w:p w14:paraId="55E5188E" w14:textId="77777777" w:rsidR="00C92E15" w:rsidRPr="003D0277" w:rsidRDefault="00C92E15" w:rsidP="004366B7">
      <w:pPr>
        <w:rPr>
          <w:rFonts w:ascii="Arial" w:hAnsi="Arial" w:cs="Arial"/>
          <w:color w:val="auto"/>
          <w:sz w:val="22"/>
          <w:szCs w:val="20"/>
        </w:rPr>
      </w:pPr>
    </w:p>
    <w:p w14:paraId="50EBF260" w14:textId="1F2AD8D7" w:rsidR="00C92E15" w:rsidRPr="003D0277" w:rsidRDefault="00C92E15" w:rsidP="004366B7">
      <w:pPr>
        <w:rPr>
          <w:rFonts w:ascii="Arial" w:hAnsi="Arial" w:cs="Arial"/>
          <w:color w:val="auto"/>
          <w:sz w:val="22"/>
          <w:szCs w:val="20"/>
        </w:rPr>
      </w:pPr>
      <w:r w:rsidRPr="003D0277">
        <w:rPr>
          <w:rFonts w:ascii="Arial" w:hAnsi="Arial" w:cs="Arial"/>
          <w:color w:val="auto"/>
          <w:sz w:val="22"/>
          <w:szCs w:val="20"/>
        </w:rPr>
        <w:t xml:space="preserve">Una vez </w:t>
      </w:r>
      <w:r w:rsidR="00B7714B" w:rsidRPr="003D0277">
        <w:rPr>
          <w:rFonts w:ascii="Arial" w:hAnsi="Arial" w:cs="Arial"/>
          <w:color w:val="auto"/>
          <w:sz w:val="22"/>
          <w:szCs w:val="20"/>
        </w:rPr>
        <w:t xml:space="preserve">suscrito </w:t>
      </w:r>
      <w:r w:rsidRPr="003D0277">
        <w:rPr>
          <w:rFonts w:ascii="Arial" w:hAnsi="Arial" w:cs="Arial"/>
          <w:color w:val="auto"/>
          <w:sz w:val="22"/>
          <w:szCs w:val="20"/>
        </w:rPr>
        <w:t>el presente compromiso, se remitirá copia digital a la Comisión de Compromisos de Gestión y se publicará en la página web de la institución.</w:t>
      </w:r>
    </w:p>
    <w:p w14:paraId="06BE3135" w14:textId="77777777" w:rsidR="00C92E15" w:rsidRPr="003D0277" w:rsidRDefault="00C92E15" w:rsidP="004366B7">
      <w:pPr>
        <w:rPr>
          <w:rFonts w:ascii="Arial" w:hAnsi="Arial" w:cs="Arial"/>
          <w:color w:val="auto"/>
          <w:sz w:val="22"/>
          <w:szCs w:val="20"/>
        </w:rPr>
      </w:pPr>
    </w:p>
    <w:p w14:paraId="49727A0C" w14:textId="6B532B8D" w:rsidR="004366B7" w:rsidRPr="003D0277" w:rsidRDefault="004366B7" w:rsidP="004366B7">
      <w:pPr>
        <w:rPr>
          <w:rFonts w:ascii="Arial" w:hAnsi="Arial" w:cs="Arial"/>
          <w:color w:val="auto"/>
          <w:sz w:val="22"/>
          <w:szCs w:val="20"/>
        </w:rPr>
      </w:pPr>
      <w:r w:rsidRPr="003D0277">
        <w:rPr>
          <w:rFonts w:ascii="Arial" w:hAnsi="Arial" w:cs="Arial"/>
          <w:color w:val="auto"/>
          <w:sz w:val="22"/>
          <w:szCs w:val="20"/>
        </w:rPr>
        <w:t xml:space="preserve">Por otro lado, ______________ publicará </w:t>
      </w:r>
      <w:r w:rsidR="00B2142B" w:rsidRPr="003D0277">
        <w:rPr>
          <w:rFonts w:ascii="Arial" w:hAnsi="Arial" w:cs="Arial"/>
          <w:color w:val="auto"/>
          <w:sz w:val="22"/>
          <w:szCs w:val="20"/>
        </w:rPr>
        <w:t xml:space="preserve">los resultados del presente Compromiso </w:t>
      </w:r>
      <w:r w:rsidRPr="003D0277">
        <w:rPr>
          <w:rFonts w:ascii="Arial" w:hAnsi="Arial" w:cs="Arial"/>
          <w:color w:val="auto"/>
          <w:sz w:val="22"/>
          <w:szCs w:val="20"/>
        </w:rPr>
        <w:t xml:space="preserve">en la página </w:t>
      </w:r>
      <w:r w:rsidR="00444A55" w:rsidRPr="003D0277">
        <w:rPr>
          <w:rFonts w:ascii="Arial" w:hAnsi="Arial" w:cs="Arial"/>
          <w:color w:val="auto"/>
          <w:sz w:val="22"/>
          <w:szCs w:val="20"/>
        </w:rPr>
        <w:t>w</w:t>
      </w:r>
      <w:r w:rsidRPr="003D0277">
        <w:rPr>
          <w:rFonts w:ascii="Arial" w:hAnsi="Arial" w:cs="Arial"/>
          <w:color w:val="auto"/>
          <w:sz w:val="22"/>
          <w:szCs w:val="20"/>
        </w:rPr>
        <w:t>eb de la Institución.</w:t>
      </w:r>
    </w:p>
    <w:p w14:paraId="47C0F640" w14:textId="77777777" w:rsidR="004366B7" w:rsidRPr="003D0277" w:rsidRDefault="004366B7" w:rsidP="004366B7">
      <w:pPr>
        <w:rPr>
          <w:rFonts w:ascii="Arial" w:hAnsi="Arial" w:cs="Arial"/>
          <w:sz w:val="22"/>
          <w:szCs w:val="20"/>
        </w:rPr>
      </w:pPr>
    </w:p>
    <w:p w14:paraId="50B3D190" w14:textId="0260096F" w:rsidR="004366B7" w:rsidRPr="003D0277" w:rsidRDefault="004366B7" w:rsidP="004366B7">
      <w:pPr>
        <w:rPr>
          <w:rFonts w:ascii="Arial" w:hAnsi="Arial" w:cs="Arial"/>
          <w:b/>
          <w:sz w:val="22"/>
          <w:szCs w:val="20"/>
        </w:rPr>
      </w:pPr>
      <w:r w:rsidRPr="003D0277">
        <w:rPr>
          <w:rFonts w:ascii="Arial" w:hAnsi="Arial" w:cs="Arial"/>
          <w:b/>
          <w:sz w:val="22"/>
          <w:szCs w:val="20"/>
        </w:rPr>
        <w:t xml:space="preserve">Cláusula </w:t>
      </w:r>
      <w:r w:rsidR="00B97809" w:rsidRPr="003D0277">
        <w:rPr>
          <w:rFonts w:ascii="Arial" w:hAnsi="Arial" w:cs="Arial"/>
          <w:b/>
          <w:sz w:val="22"/>
          <w:szCs w:val="20"/>
        </w:rPr>
        <w:t>12v</w:t>
      </w:r>
      <w:r w:rsidRPr="003D0277">
        <w:rPr>
          <w:rFonts w:ascii="Arial" w:hAnsi="Arial" w:cs="Arial"/>
          <w:b/>
          <w:sz w:val="22"/>
          <w:szCs w:val="20"/>
        </w:rPr>
        <w:t>a. Salvaguardas y excepciones</w:t>
      </w:r>
    </w:p>
    <w:p w14:paraId="1D7B52C3" w14:textId="77777777" w:rsidR="004366B7" w:rsidRPr="003D0277" w:rsidRDefault="004366B7" w:rsidP="004366B7">
      <w:pPr>
        <w:rPr>
          <w:rFonts w:ascii="Arial" w:hAnsi="Arial" w:cs="Arial"/>
          <w:sz w:val="22"/>
          <w:szCs w:val="20"/>
        </w:rPr>
      </w:pPr>
    </w:p>
    <w:p w14:paraId="1F22C754" w14:textId="474CA928" w:rsidR="004366B7" w:rsidRPr="003D0277" w:rsidRDefault="004366B7" w:rsidP="004366B7">
      <w:pPr>
        <w:rPr>
          <w:rFonts w:ascii="Arial" w:hAnsi="Arial" w:cs="Arial"/>
          <w:color w:val="auto"/>
          <w:sz w:val="22"/>
          <w:szCs w:val="20"/>
        </w:rPr>
      </w:pPr>
      <w:r w:rsidRPr="003D0277">
        <w:rPr>
          <w:rFonts w:ascii="Arial" w:hAnsi="Arial" w:cs="Arial"/>
          <w:color w:val="auto"/>
          <w:sz w:val="22"/>
          <w:szCs w:val="20"/>
        </w:rPr>
        <w:t xml:space="preserve">La Comisión de Seguimiento y Evaluación podrá, por consenso y con previa aprobación de la CCG, ajustar las metas establecidas en la cláusula </w:t>
      </w:r>
      <w:r w:rsidR="00B2142B" w:rsidRPr="003D0277">
        <w:rPr>
          <w:rFonts w:ascii="Arial" w:hAnsi="Arial" w:cs="Arial"/>
          <w:color w:val="auto"/>
          <w:sz w:val="22"/>
          <w:szCs w:val="20"/>
        </w:rPr>
        <w:t>8</w:t>
      </w:r>
      <w:r w:rsidRPr="003D0277">
        <w:rPr>
          <w:rFonts w:ascii="Arial" w:hAnsi="Arial" w:cs="Arial"/>
          <w:color w:val="auto"/>
          <w:sz w:val="22"/>
          <w:szCs w:val="20"/>
        </w:rPr>
        <w:t>ª si su cumplimiento fuera impedido por razones de fuerza mayor o casos fortuitos</w:t>
      </w:r>
      <w:r w:rsidR="001C1AAF" w:rsidRPr="003D0277">
        <w:rPr>
          <w:rFonts w:ascii="Arial" w:hAnsi="Arial" w:cs="Arial"/>
          <w:color w:val="auto"/>
          <w:sz w:val="22"/>
          <w:szCs w:val="20"/>
        </w:rPr>
        <w:t xml:space="preserve"> fuera del control de la organización que presenta el CG, que no puedan ser razonablemente contemplados al momento de formular las metas y/o el indicador.</w:t>
      </w:r>
    </w:p>
    <w:p w14:paraId="4C8E64A7" w14:textId="1961BBC8" w:rsidR="00B7714B" w:rsidRPr="003D0277" w:rsidRDefault="001C1AAF" w:rsidP="004366B7">
      <w:pPr>
        <w:rPr>
          <w:rFonts w:ascii="Arial" w:hAnsi="Arial" w:cs="Arial"/>
          <w:color w:val="auto"/>
          <w:sz w:val="22"/>
          <w:szCs w:val="20"/>
        </w:rPr>
      </w:pPr>
      <w:r w:rsidRPr="003D0277">
        <w:rPr>
          <w:rFonts w:ascii="Arial" w:hAnsi="Arial" w:cs="Arial"/>
          <w:color w:val="auto"/>
          <w:sz w:val="22"/>
          <w:szCs w:val="20"/>
        </w:rPr>
        <w:t>La solicitud de aplicación de una cláusula de salvaguarda deberá ser elevada por la Comisión de Seguimiento</w:t>
      </w:r>
      <w:r w:rsidR="00B7714B" w:rsidRPr="003D0277">
        <w:rPr>
          <w:rFonts w:ascii="Arial" w:hAnsi="Arial" w:cs="Arial"/>
          <w:color w:val="auto"/>
          <w:sz w:val="22"/>
          <w:szCs w:val="20"/>
        </w:rPr>
        <w:t xml:space="preserve"> y Evaluación</w:t>
      </w:r>
      <w:r w:rsidRPr="003D0277">
        <w:rPr>
          <w:rFonts w:ascii="Arial" w:hAnsi="Arial" w:cs="Arial"/>
          <w:color w:val="auto"/>
          <w:sz w:val="22"/>
          <w:szCs w:val="20"/>
        </w:rPr>
        <w:t xml:space="preserve"> a la CCG, con aval de las autoridades correspondientes</w:t>
      </w:r>
      <w:r w:rsidR="00B7714B" w:rsidRPr="003D0277">
        <w:rPr>
          <w:rFonts w:ascii="Arial" w:hAnsi="Arial" w:cs="Arial"/>
          <w:color w:val="auto"/>
          <w:sz w:val="22"/>
          <w:szCs w:val="20"/>
        </w:rPr>
        <w:t xml:space="preserve">. Dicha solicitud deberá ser acompañada de la propuesta de sustitución planteada y </w:t>
      </w:r>
      <w:r w:rsidRPr="003D0277">
        <w:rPr>
          <w:rFonts w:ascii="Arial" w:hAnsi="Arial" w:cs="Arial"/>
          <w:color w:val="auto"/>
          <w:sz w:val="22"/>
          <w:szCs w:val="20"/>
        </w:rPr>
        <w:t>la fundamentación correspondiente</w:t>
      </w:r>
      <w:r w:rsidR="00B7714B" w:rsidRPr="003D0277">
        <w:rPr>
          <w:rFonts w:ascii="Arial" w:hAnsi="Arial" w:cs="Arial"/>
          <w:color w:val="auto"/>
          <w:sz w:val="22"/>
          <w:szCs w:val="20"/>
        </w:rPr>
        <w:t>.</w:t>
      </w:r>
      <w:r w:rsidRPr="003D0277">
        <w:rPr>
          <w:rFonts w:ascii="Arial" w:hAnsi="Arial" w:cs="Arial"/>
          <w:color w:val="auto"/>
          <w:sz w:val="22"/>
          <w:szCs w:val="20"/>
        </w:rPr>
        <w:t xml:space="preserve"> </w:t>
      </w:r>
    </w:p>
    <w:p w14:paraId="0DB83137" w14:textId="77777777" w:rsidR="001C1AAF" w:rsidRPr="003D0277" w:rsidRDefault="001C1AAF" w:rsidP="004366B7">
      <w:pPr>
        <w:rPr>
          <w:rFonts w:ascii="Arial" w:hAnsi="Arial" w:cs="Arial"/>
          <w:color w:val="auto"/>
          <w:sz w:val="22"/>
          <w:szCs w:val="20"/>
        </w:rPr>
      </w:pPr>
      <w:r w:rsidRPr="003D0277">
        <w:rPr>
          <w:rFonts w:ascii="Arial" w:hAnsi="Arial" w:cs="Arial"/>
          <w:color w:val="auto"/>
          <w:sz w:val="22"/>
          <w:szCs w:val="20"/>
        </w:rPr>
        <w:t>Para ser considerada por la CCG, la solicitud deberá ser presentada, como máximo, antes de transcurrido la mitad del plazo establecido para el cumplimiento de la meta (por ejemplo, en metas semestrales, tres meses antes del vencimiento). La decisión de aceptación o no de la solicitud presentada será competencia de la CCG.</w:t>
      </w:r>
    </w:p>
    <w:p w14:paraId="6E44B696" w14:textId="77777777" w:rsidR="001C1AAF" w:rsidRPr="003D0277" w:rsidRDefault="001C1AAF" w:rsidP="004366B7">
      <w:pPr>
        <w:rPr>
          <w:rFonts w:ascii="Arial" w:hAnsi="Arial" w:cs="Arial"/>
          <w:color w:val="FF0000"/>
          <w:sz w:val="22"/>
          <w:szCs w:val="20"/>
        </w:rPr>
      </w:pPr>
    </w:p>
    <w:p w14:paraId="5D1D8DC1" w14:textId="77777777" w:rsidR="001C1AAF" w:rsidRPr="003D0277" w:rsidRDefault="001C1AAF" w:rsidP="004366B7">
      <w:pPr>
        <w:rPr>
          <w:rFonts w:ascii="Arial" w:hAnsi="Arial" w:cs="Arial"/>
          <w:sz w:val="22"/>
          <w:szCs w:val="20"/>
        </w:rPr>
      </w:pPr>
    </w:p>
    <w:p w14:paraId="51D4094B" w14:textId="77777777" w:rsidR="004366B7" w:rsidRPr="003D0277" w:rsidRDefault="004366B7" w:rsidP="004366B7">
      <w:pPr>
        <w:rPr>
          <w:rFonts w:ascii="Arial" w:hAnsi="Arial" w:cs="Arial"/>
          <w:sz w:val="22"/>
          <w:szCs w:val="20"/>
        </w:rPr>
      </w:pPr>
      <w:r w:rsidRPr="003D0277">
        <w:rPr>
          <w:rFonts w:ascii="Arial" w:hAnsi="Arial" w:cs="Arial"/>
          <w:sz w:val="22"/>
          <w:szCs w:val="20"/>
        </w:rPr>
        <w:t>Forman parte del presente contrato los Anexos ____________</w:t>
      </w:r>
      <w:r w:rsidRPr="003D0277">
        <w:rPr>
          <w:rStyle w:val="Refdenotaalpie"/>
          <w:rFonts w:ascii="Arial" w:hAnsi="Arial" w:cs="Arial"/>
          <w:sz w:val="22"/>
          <w:szCs w:val="20"/>
        </w:rPr>
        <w:footnoteReference w:id="6"/>
      </w:r>
    </w:p>
    <w:p w14:paraId="4E755677" w14:textId="77777777" w:rsidR="004366B7" w:rsidRPr="003D0277" w:rsidRDefault="004366B7" w:rsidP="004366B7">
      <w:pPr>
        <w:rPr>
          <w:rFonts w:ascii="Arial" w:hAnsi="Arial" w:cs="Arial"/>
          <w:sz w:val="22"/>
          <w:szCs w:val="20"/>
        </w:rPr>
      </w:pPr>
    </w:p>
    <w:p w14:paraId="0682F35E" w14:textId="77777777" w:rsidR="004366B7" w:rsidRPr="003D0277" w:rsidRDefault="004366B7" w:rsidP="004366B7">
      <w:pPr>
        <w:rPr>
          <w:rFonts w:ascii="Arial" w:hAnsi="Arial" w:cs="Arial"/>
          <w:sz w:val="22"/>
          <w:szCs w:val="20"/>
        </w:rPr>
      </w:pPr>
      <w:r w:rsidRPr="003D0277">
        <w:rPr>
          <w:rFonts w:ascii="Arial" w:hAnsi="Arial" w:cs="Arial"/>
          <w:sz w:val="22"/>
          <w:szCs w:val="20"/>
        </w:rPr>
        <w:t>Firma de las partes</w:t>
      </w:r>
    </w:p>
    <w:p w14:paraId="68BF1258" w14:textId="2AEA5D4E" w:rsidR="00204D2D" w:rsidRPr="003D0277" w:rsidRDefault="00310339">
      <w:pPr>
        <w:rPr>
          <w:rFonts w:ascii="Arial" w:hAnsi="Arial" w:cs="Arial"/>
          <w:sz w:val="28"/>
        </w:rPr>
      </w:pPr>
    </w:p>
    <w:p w14:paraId="39D310E1" w14:textId="77777777" w:rsidR="00250DFA" w:rsidRPr="003D0277" w:rsidRDefault="00250DFA">
      <w:pPr>
        <w:rPr>
          <w:rFonts w:ascii="Arial" w:hAnsi="Arial" w:cs="Arial"/>
          <w:sz w:val="28"/>
        </w:rPr>
      </w:pPr>
    </w:p>
    <w:sectPr w:rsidR="00250DFA" w:rsidRPr="003D0277" w:rsidSect="003D027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E3AC" w14:textId="77777777" w:rsidR="005E4C85" w:rsidRDefault="005E4C85" w:rsidP="004366B7">
      <w:pPr>
        <w:spacing w:before="0"/>
      </w:pPr>
      <w:r>
        <w:separator/>
      </w:r>
    </w:p>
  </w:endnote>
  <w:endnote w:type="continuationSeparator" w:id="0">
    <w:p w14:paraId="246EAB50" w14:textId="77777777" w:rsidR="005E4C85" w:rsidRDefault="005E4C85" w:rsidP="004366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0C414" w14:textId="77777777" w:rsidR="005E4C85" w:rsidRDefault="005E4C85" w:rsidP="004366B7">
      <w:pPr>
        <w:spacing w:before="0"/>
      </w:pPr>
      <w:r>
        <w:separator/>
      </w:r>
    </w:p>
  </w:footnote>
  <w:footnote w:type="continuationSeparator" w:id="0">
    <w:p w14:paraId="5FAC4BD1" w14:textId="77777777" w:rsidR="005E4C85" w:rsidRDefault="005E4C85" w:rsidP="004366B7">
      <w:pPr>
        <w:spacing w:before="0"/>
      </w:pPr>
      <w:r>
        <w:continuationSeparator/>
      </w:r>
    </w:p>
  </w:footnote>
  <w:footnote w:id="1">
    <w:p w14:paraId="2EEEF34C" w14:textId="77777777" w:rsidR="004366B7" w:rsidRPr="00255086" w:rsidRDefault="004366B7" w:rsidP="004366B7">
      <w:pPr>
        <w:spacing w:before="0"/>
        <w:rPr>
          <w:rFonts w:ascii="Calibri" w:hAnsi="Calibri" w:cs="Arial"/>
          <w:sz w:val="20"/>
          <w:szCs w:val="18"/>
        </w:rPr>
      </w:pPr>
      <w:r w:rsidRPr="00255086">
        <w:rPr>
          <w:rStyle w:val="Refdenotaalpie"/>
          <w:rFonts w:ascii="Calibri" w:hAnsi="Calibri"/>
          <w:sz w:val="20"/>
          <w:szCs w:val="18"/>
        </w:rPr>
        <w:footnoteRef/>
      </w:r>
      <w:r w:rsidRPr="00255086">
        <w:rPr>
          <w:rFonts w:ascii="Calibri" w:hAnsi="Calibri" w:cs="Arial"/>
          <w:sz w:val="20"/>
          <w:szCs w:val="18"/>
        </w:rPr>
        <w:t xml:space="preserve">Breve informe en el cual se describan los antecedentes y el punto de partida (situación actual) del organismo, su visión y misión, y la forma en cómo se espera o entiende que el Compromiso de Gestión actual beneficiará, o contribuirá, a la consecución de sus objetivos. </w:t>
      </w:r>
    </w:p>
    <w:p w14:paraId="1FF86C2D" w14:textId="77777777" w:rsidR="004366B7" w:rsidRPr="00255086" w:rsidRDefault="004366B7" w:rsidP="004366B7">
      <w:pPr>
        <w:pStyle w:val="Textonotapie"/>
        <w:jc w:val="both"/>
        <w:rPr>
          <w:rFonts w:ascii="Verdana" w:hAnsi="Verdana"/>
          <w:szCs w:val="18"/>
        </w:rPr>
      </w:pPr>
      <w:r w:rsidRPr="00255086">
        <w:rPr>
          <w:rFonts w:cs="Arial"/>
          <w:szCs w:val="18"/>
        </w:rPr>
        <w:t>De existir CG anteriores deberá informarse sobre su evaluación final, y en caso que aún estén vigentes deberá comentar sus avances.</w:t>
      </w:r>
    </w:p>
  </w:footnote>
  <w:footnote w:id="2">
    <w:p w14:paraId="185AAB5A" w14:textId="77777777" w:rsidR="004366B7" w:rsidRPr="00255086" w:rsidRDefault="004366B7" w:rsidP="004366B7">
      <w:pPr>
        <w:pStyle w:val="Textonotapie"/>
        <w:jc w:val="both"/>
        <w:rPr>
          <w:szCs w:val="18"/>
        </w:rPr>
      </w:pPr>
      <w:r w:rsidRPr="00255086">
        <w:rPr>
          <w:rStyle w:val="Refdenotaalpie"/>
          <w:szCs w:val="18"/>
        </w:rPr>
        <w:footnoteRef/>
      </w:r>
      <w:r w:rsidRPr="00255086">
        <w:rPr>
          <w:szCs w:val="18"/>
        </w:rPr>
        <w:t xml:space="preserve"> El compromiso deberá suscribirse antes de finalizar el 4to trimestre del año civil.</w:t>
      </w:r>
    </w:p>
  </w:footnote>
  <w:footnote w:id="3">
    <w:p w14:paraId="5FCB9274" w14:textId="77777777" w:rsidR="004366B7" w:rsidRPr="00255086" w:rsidRDefault="004366B7" w:rsidP="00255086">
      <w:pPr>
        <w:pStyle w:val="Textonotapie"/>
        <w:jc w:val="both"/>
      </w:pPr>
      <w:r w:rsidRPr="00255086">
        <w:rPr>
          <w:rStyle w:val="Refdenotaalpie"/>
        </w:rPr>
        <w:footnoteRef/>
      </w:r>
      <w:r w:rsidRPr="00255086">
        <w:t xml:space="preserve"> Listado de las metas que se presentan en el anexo correspondiente. </w:t>
      </w:r>
    </w:p>
  </w:footnote>
  <w:footnote w:id="4">
    <w:p w14:paraId="68DE759C" w14:textId="77777777" w:rsidR="003211C0" w:rsidRPr="00255086" w:rsidRDefault="003211C0" w:rsidP="00255086">
      <w:pPr>
        <w:pStyle w:val="Textonotapie"/>
        <w:jc w:val="both"/>
        <w:rPr>
          <w:szCs w:val="18"/>
        </w:rPr>
      </w:pPr>
      <w:r w:rsidRPr="00255086">
        <w:rPr>
          <w:rStyle w:val="Refdenotaalpie"/>
          <w:szCs w:val="18"/>
        </w:rPr>
        <w:footnoteRef/>
      </w:r>
      <w:r w:rsidRPr="00255086">
        <w:rPr>
          <w:szCs w:val="18"/>
        </w:rPr>
        <w:t xml:space="preserve"> Todas las partes que suscriben el CG deberán estar igualmente representadas. En caso de que de esa forma se llegue a un número par de integrantes las distintas partes deberán ponerse de acuerdo para nombrar a un integrante más.</w:t>
      </w:r>
    </w:p>
  </w:footnote>
  <w:footnote w:id="5">
    <w:p w14:paraId="3952BECF" w14:textId="098D82CD" w:rsidR="003211C0" w:rsidRPr="00520116" w:rsidRDefault="003211C0" w:rsidP="003211C0">
      <w:pPr>
        <w:pStyle w:val="Textonotapie"/>
        <w:rPr>
          <w:lang w:val="es-ES"/>
        </w:rPr>
      </w:pPr>
      <w:r w:rsidRPr="00520116">
        <w:rPr>
          <w:rStyle w:val="Refdenotaalpie"/>
        </w:rPr>
        <w:footnoteRef/>
      </w:r>
      <w:r w:rsidRPr="00520116">
        <w:t xml:space="preserve"> </w:t>
      </w:r>
      <w:r w:rsidRPr="00520116">
        <w:rPr>
          <w:lang w:val="es-ES"/>
        </w:rPr>
        <w:t xml:space="preserve">Se sugiere no </w:t>
      </w:r>
      <w:r w:rsidR="00255086" w:rsidRPr="00520116">
        <w:rPr>
          <w:lang w:val="es-ES"/>
        </w:rPr>
        <w:t>más</w:t>
      </w:r>
      <w:r w:rsidRPr="00520116">
        <w:rPr>
          <w:lang w:val="es-ES"/>
        </w:rPr>
        <w:t xml:space="preserve"> de 30 días. No se aceptarán plazos mayores a los 45 días.</w:t>
      </w:r>
    </w:p>
  </w:footnote>
  <w:footnote w:id="6">
    <w:p w14:paraId="18B807DA" w14:textId="77777777" w:rsidR="004366B7" w:rsidRPr="00255086" w:rsidRDefault="004366B7" w:rsidP="004366B7">
      <w:pPr>
        <w:pStyle w:val="Textonotapie"/>
        <w:rPr>
          <w:rFonts w:ascii="Verdana" w:hAnsi="Verdana"/>
          <w:szCs w:val="18"/>
        </w:rPr>
      </w:pPr>
      <w:r w:rsidRPr="00255086">
        <w:rPr>
          <w:rStyle w:val="Refdenotaalpie"/>
          <w:szCs w:val="18"/>
        </w:rPr>
        <w:footnoteRef/>
      </w:r>
      <w:r w:rsidRPr="00255086">
        <w:rPr>
          <w:szCs w:val="18"/>
        </w:rPr>
        <w:t xml:space="preserve"> En caso de adjuntar uno o más Anexos deberán mencionarse aquí.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3BD8"/>
    <w:multiLevelType w:val="multilevel"/>
    <w:tmpl w:val="A35A4628"/>
    <w:lvl w:ilvl="0">
      <w:start w:val="1"/>
      <w:numFmt w:val="decimal"/>
      <w:pStyle w:val="Ttulo"/>
      <w:lvlText w:val="%1."/>
      <w:lvlJc w:val="left"/>
      <w:pPr>
        <w:ind w:left="2280" w:hanging="720"/>
      </w:pPr>
      <w:rPr>
        <w:i w:val="0"/>
        <w:iCs w:val="0"/>
        <w:caps w:val="0"/>
        <w:smallCaps w:val="0"/>
        <w:strike w:val="0"/>
        <w:vanish w:val="0"/>
        <w:color w:val="595959" w:themeColor="text1" w:themeTint="A6"/>
        <w:spacing w:val="0"/>
        <w:position w:val="0"/>
        <w:u w:val="none"/>
        <w:vertAlign w:val="baseline"/>
      </w:rPr>
    </w:lvl>
    <w:lvl w:ilvl="1">
      <w:start w:val="1"/>
      <w:numFmt w:val="decimal"/>
      <w:pStyle w:val="Ttulo2"/>
      <w:isLgl/>
      <w:lvlText w:val="%1.%2"/>
      <w:lvlJc w:val="left"/>
      <w:pPr>
        <w:ind w:left="2138" w:hanging="720"/>
      </w:pPr>
      <w:rPr>
        <w:rFonts w:hint="default"/>
        <w:i w:val="0"/>
      </w:rPr>
    </w:lvl>
    <w:lvl w:ilvl="2">
      <w:start w:val="1"/>
      <w:numFmt w:val="decimal"/>
      <w:pStyle w:val="Ttulo3"/>
      <w:isLgl/>
      <w:lvlText w:val="%1.%2.%3"/>
      <w:lvlJc w:val="left"/>
      <w:pPr>
        <w:ind w:left="1080" w:hanging="1080"/>
      </w:pPr>
      <w:rPr>
        <w:rFonts w:hint="default"/>
      </w:rPr>
    </w:lvl>
    <w:lvl w:ilvl="3">
      <w:start w:val="1"/>
      <w:numFmt w:val="decimal"/>
      <w:isLgl/>
      <w:lvlText w:val="%1.%2.%3.%4"/>
      <w:lvlJc w:val="left"/>
      <w:pPr>
        <w:ind w:left="3000" w:hanging="1440"/>
      </w:pPr>
      <w:rPr>
        <w:rFonts w:hint="default"/>
      </w:rPr>
    </w:lvl>
    <w:lvl w:ilvl="4">
      <w:start w:val="1"/>
      <w:numFmt w:val="decimal"/>
      <w:isLgl/>
      <w:lvlText w:val="%1.%2.%3.%4.%5"/>
      <w:lvlJc w:val="left"/>
      <w:pPr>
        <w:ind w:left="3360" w:hanging="1800"/>
      </w:pPr>
      <w:rPr>
        <w:rFonts w:hint="default"/>
      </w:rPr>
    </w:lvl>
    <w:lvl w:ilvl="5">
      <w:start w:val="1"/>
      <w:numFmt w:val="decimal"/>
      <w:isLgl/>
      <w:lvlText w:val="%1.%2.%3.%4.%5.%6"/>
      <w:lvlJc w:val="left"/>
      <w:pPr>
        <w:ind w:left="3720" w:hanging="2160"/>
      </w:pPr>
      <w:rPr>
        <w:rFonts w:hint="default"/>
      </w:rPr>
    </w:lvl>
    <w:lvl w:ilvl="6">
      <w:start w:val="1"/>
      <w:numFmt w:val="decimal"/>
      <w:isLgl/>
      <w:lvlText w:val="%1.%2.%3.%4.%5.%6.%7"/>
      <w:lvlJc w:val="left"/>
      <w:pPr>
        <w:ind w:left="4080" w:hanging="2520"/>
      </w:pPr>
      <w:rPr>
        <w:rFonts w:hint="default"/>
      </w:rPr>
    </w:lvl>
    <w:lvl w:ilvl="7">
      <w:start w:val="1"/>
      <w:numFmt w:val="decimal"/>
      <w:isLgl/>
      <w:lvlText w:val="%1.%2.%3.%4.%5.%6.%7.%8"/>
      <w:lvlJc w:val="left"/>
      <w:pPr>
        <w:ind w:left="4440" w:hanging="2880"/>
      </w:pPr>
      <w:rPr>
        <w:rFonts w:hint="default"/>
      </w:rPr>
    </w:lvl>
    <w:lvl w:ilvl="8">
      <w:start w:val="1"/>
      <w:numFmt w:val="decimal"/>
      <w:isLgl/>
      <w:lvlText w:val="%1.%2.%3.%4.%5.%6.%7.%8.%9"/>
      <w:lvlJc w:val="left"/>
      <w:pPr>
        <w:ind w:left="4800" w:hanging="3240"/>
      </w:pPr>
      <w:rPr>
        <w:rFonts w:hint="default"/>
      </w:rPr>
    </w:lvl>
  </w:abstractNum>
  <w:abstractNum w:abstractNumId="1" w15:restartNumberingAfterBreak="0">
    <w:nsid w:val="3D6469A7"/>
    <w:multiLevelType w:val="hybridMultilevel"/>
    <w:tmpl w:val="110A156E"/>
    <w:lvl w:ilvl="0" w:tplc="A6023B54">
      <w:start w:val="1"/>
      <w:numFmt w:val="bullet"/>
      <w:lvlText w:val=""/>
      <w:lvlJc w:val="left"/>
      <w:pPr>
        <w:ind w:left="720" w:hanging="360"/>
      </w:pPr>
      <w:rPr>
        <w:rFonts w:ascii="Wingdings" w:hAnsi="Wingdings" w:hint="default"/>
      </w:rPr>
    </w:lvl>
    <w:lvl w:ilvl="1" w:tplc="8E109AA0">
      <w:start w:val="1"/>
      <w:numFmt w:val="bullet"/>
      <w:lvlText w:val="o"/>
      <w:lvlJc w:val="left"/>
      <w:pPr>
        <w:ind w:left="1440" w:hanging="360"/>
      </w:pPr>
      <w:rPr>
        <w:rFonts w:ascii="Courier New" w:hAnsi="Courier New" w:cs="Courier New" w:hint="default"/>
      </w:rPr>
    </w:lvl>
    <w:lvl w:ilvl="2" w:tplc="8828E3F2">
      <w:start w:val="1"/>
      <w:numFmt w:val="bullet"/>
      <w:lvlText w:val=""/>
      <w:lvlJc w:val="left"/>
      <w:pPr>
        <w:ind w:left="2160" w:hanging="360"/>
      </w:pPr>
      <w:rPr>
        <w:rFonts w:ascii="Wingdings" w:hAnsi="Wingdings" w:hint="default"/>
      </w:rPr>
    </w:lvl>
    <w:lvl w:ilvl="3" w:tplc="4CE672BE">
      <w:start w:val="1"/>
      <w:numFmt w:val="bullet"/>
      <w:lvlText w:val=""/>
      <w:lvlJc w:val="left"/>
      <w:pPr>
        <w:ind w:left="2880" w:hanging="360"/>
      </w:pPr>
      <w:rPr>
        <w:rFonts w:ascii="Symbol" w:hAnsi="Symbol" w:hint="default"/>
      </w:rPr>
    </w:lvl>
    <w:lvl w:ilvl="4" w:tplc="79A06CC6">
      <w:start w:val="1"/>
      <w:numFmt w:val="bullet"/>
      <w:lvlText w:val="o"/>
      <w:lvlJc w:val="left"/>
      <w:pPr>
        <w:ind w:left="3600" w:hanging="360"/>
      </w:pPr>
      <w:rPr>
        <w:rFonts w:ascii="Courier New" w:hAnsi="Courier New" w:cs="Courier New" w:hint="default"/>
      </w:rPr>
    </w:lvl>
    <w:lvl w:ilvl="5" w:tplc="4EAEF3F2">
      <w:start w:val="1"/>
      <w:numFmt w:val="bullet"/>
      <w:lvlText w:val=""/>
      <w:lvlJc w:val="left"/>
      <w:pPr>
        <w:ind w:left="4320" w:hanging="360"/>
      </w:pPr>
      <w:rPr>
        <w:rFonts w:ascii="Wingdings" w:hAnsi="Wingdings" w:hint="default"/>
      </w:rPr>
    </w:lvl>
    <w:lvl w:ilvl="6" w:tplc="4BF44196">
      <w:start w:val="1"/>
      <w:numFmt w:val="bullet"/>
      <w:lvlText w:val=""/>
      <w:lvlJc w:val="left"/>
      <w:pPr>
        <w:ind w:left="5040" w:hanging="360"/>
      </w:pPr>
      <w:rPr>
        <w:rFonts w:ascii="Symbol" w:hAnsi="Symbol" w:hint="default"/>
      </w:rPr>
    </w:lvl>
    <w:lvl w:ilvl="7" w:tplc="8A5084F0">
      <w:start w:val="1"/>
      <w:numFmt w:val="bullet"/>
      <w:lvlText w:val="o"/>
      <w:lvlJc w:val="left"/>
      <w:pPr>
        <w:ind w:left="5760" w:hanging="360"/>
      </w:pPr>
      <w:rPr>
        <w:rFonts w:ascii="Courier New" w:hAnsi="Courier New" w:cs="Courier New" w:hint="default"/>
      </w:rPr>
    </w:lvl>
    <w:lvl w:ilvl="8" w:tplc="7F741DAE">
      <w:start w:val="1"/>
      <w:numFmt w:val="bullet"/>
      <w:lvlText w:val=""/>
      <w:lvlJc w:val="left"/>
      <w:pPr>
        <w:ind w:left="6480" w:hanging="360"/>
      </w:pPr>
      <w:rPr>
        <w:rFonts w:ascii="Wingdings" w:hAnsi="Wingdings" w:hint="default"/>
      </w:rPr>
    </w:lvl>
  </w:abstractNum>
  <w:abstractNum w:abstractNumId="2" w15:restartNumberingAfterBreak="0">
    <w:nsid w:val="57C43583"/>
    <w:multiLevelType w:val="hybridMultilevel"/>
    <w:tmpl w:val="36CA36A0"/>
    <w:lvl w:ilvl="0" w:tplc="F87C6F20">
      <w:start w:val="1"/>
      <w:numFmt w:val="decimal"/>
      <w:lvlText w:val="%1."/>
      <w:lvlJc w:val="left"/>
      <w:pPr>
        <w:ind w:left="1473" w:hanging="360"/>
      </w:pPr>
    </w:lvl>
    <w:lvl w:ilvl="1" w:tplc="9280DD12">
      <w:start w:val="1"/>
      <w:numFmt w:val="lowerLetter"/>
      <w:lvlText w:val="%2."/>
      <w:lvlJc w:val="left"/>
      <w:pPr>
        <w:ind w:left="2193" w:hanging="360"/>
      </w:pPr>
    </w:lvl>
    <w:lvl w:ilvl="2" w:tplc="B2BC46B4">
      <w:start w:val="1"/>
      <w:numFmt w:val="lowerRoman"/>
      <w:lvlText w:val="%3."/>
      <w:lvlJc w:val="right"/>
      <w:pPr>
        <w:ind w:left="2913" w:hanging="180"/>
      </w:pPr>
    </w:lvl>
    <w:lvl w:ilvl="3" w:tplc="D390E7D0">
      <w:start w:val="1"/>
      <w:numFmt w:val="decimal"/>
      <w:lvlText w:val="%4."/>
      <w:lvlJc w:val="left"/>
      <w:pPr>
        <w:ind w:left="3633" w:hanging="360"/>
      </w:pPr>
    </w:lvl>
    <w:lvl w:ilvl="4" w:tplc="A98CE79C">
      <w:start w:val="1"/>
      <w:numFmt w:val="lowerLetter"/>
      <w:lvlText w:val="%5."/>
      <w:lvlJc w:val="left"/>
      <w:pPr>
        <w:ind w:left="4353" w:hanging="360"/>
      </w:pPr>
    </w:lvl>
    <w:lvl w:ilvl="5" w:tplc="D1D09668">
      <w:start w:val="1"/>
      <w:numFmt w:val="lowerRoman"/>
      <w:lvlText w:val="%6."/>
      <w:lvlJc w:val="right"/>
      <w:pPr>
        <w:ind w:left="5073" w:hanging="180"/>
      </w:pPr>
    </w:lvl>
    <w:lvl w:ilvl="6" w:tplc="ADCC1822">
      <w:start w:val="1"/>
      <w:numFmt w:val="decimal"/>
      <w:lvlText w:val="%7."/>
      <w:lvlJc w:val="left"/>
      <w:pPr>
        <w:ind w:left="5793" w:hanging="360"/>
      </w:pPr>
    </w:lvl>
    <w:lvl w:ilvl="7" w:tplc="447A74EC">
      <w:start w:val="1"/>
      <w:numFmt w:val="lowerLetter"/>
      <w:lvlText w:val="%8."/>
      <w:lvlJc w:val="left"/>
      <w:pPr>
        <w:ind w:left="6513" w:hanging="360"/>
      </w:pPr>
    </w:lvl>
    <w:lvl w:ilvl="8" w:tplc="F65CACDC">
      <w:start w:val="1"/>
      <w:numFmt w:val="lowerRoman"/>
      <w:lvlText w:val="%9."/>
      <w:lvlJc w:val="right"/>
      <w:pPr>
        <w:ind w:left="723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B7"/>
    <w:rsid w:val="00010FE6"/>
    <w:rsid w:val="00100BF9"/>
    <w:rsid w:val="0012720F"/>
    <w:rsid w:val="00195A09"/>
    <w:rsid w:val="001B5EA1"/>
    <w:rsid w:val="001C1AAF"/>
    <w:rsid w:val="001C6149"/>
    <w:rsid w:val="001D6AFA"/>
    <w:rsid w:val="00214101"/>
    <w:rsid w:val="00232C6B"/>
    <w:rsid w:val="00250DFA"/>
    <w:rsid w:val="00255086"/>
    <w:rsid w:val="00310339"/>
    <w:rsid w:val="003211C0"/>
    <w:rsid w:val="00323380"/>
    <w:rsid w:val="00386B6C"/>
    <w:rsid w:val="003A666C"/>
    <w:rsid w:val="003B0365"/>
    <w:rsid w:val="003D0277"/>
    <w:rsid w:val="00405B2F"/>
    <w:rsid w:val="004116BE"/>
    <w:rsid w:val="004161EE"/>
    <w:rsid w:val="00426C74"/>
    <w:rsid w:val="004366B7"/>
    <w:rsid w:val="00444A55"/>
    <w:rsid w:val="00445099"/>
    <w:rsid w:val="00446311"/>
    <w:rsid w:val="004A105D"/>
    <w:rsid w:val="0050575B"/>
    <w:rsid w:val="00514A4A"/>
    <w:rsid w:val="00520116"/>
    <w:rsid w:val="005E153F"/>
    <w:rsid w:val="005E4C85"/>
    <w:rsid w:val="006632A2"/>
    <w:rsid w:val="00692637"/>
    <w:rsid w:val="00793727"/>
    <w:rsid w:val="00796133"/>
    <w:rsid w:val="007C2787"/>
    <w:rsid w:val="007D6202"/>
    <w:rsid w:val="00806286"/>
    <w:rsid w:val="00917863"/>
    <w:rsid w:val="009470A6"/>
    <w:rsid w:val="00983412"/>
    <w:rsid w:val="009B759C"/>
    <w:rsid w:val="00A111ED"/>
    <w:rsid w:val="00AA183E"/>
    <w:rsid w:val="00AC0A90"/>
    <w:rsid w:val="00B2142B"/>
    <w:rsid w:val="00B7714B"/>
    <w:rsid w:val="00B97809"/>
    <w:rsid w:val="00BA73F1"/>
    <w:rsid w:val="00BC1141"/>
    <w:rsid w:val="00BF5DFF"/>
    <w:rsid w:val="00C92E15"/>
    <w:rsid w:val="00C95508"/>
    <w:rsid w:val="00CE314D"/>
    <w:rsid w:val="00CE7CCA"/>
    <w:rsid w:val="00D375F7"/>
    <w:rsid w:val="00D774E7"/>
    <w:rsid w:val="00D94843"/>
    <w:rsid w:val="00EA677E"/>
    <w:rsid w:val="00EC425B"/>
    <w:rsid w:val="00F27983"/>
    <w:rsid w:val="00F94F0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E4C9"/>
  <w15:chartTrackingRefBased/>
  <w15:docId w15:val="{34FE648B-D1BF-4748-9DE0-2F571E67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B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both"/>
    </w:pPr>
    <w:rPr>
      <w:rFonts w:ascii="Times New Roman" w:eastAsia="Times New Roman" w:hAnsi="Times New Roman" w:cs="Times New Roman"/>
      <w:color w:val="000000"/>
      <w:sz w:val="24"/>
      <w:szCs w:val="24"/>
      <w:lang w:val="es-ES" w:eastAsia="es-ES"/>
    </w:rPr>
  </w:style>
  <w:style w:type="paragraph" w:styleId="Ttulo2">
    <w:name w:val="heading 2"/>
    <w:basedOn w:val="Ttulo3"/>
    <w:next w:val="Normal"/>
    <w:link w:val="Ttulo2Car"/>
    <w:qFormat/>
    <w:rsid w:val="004366B7"/>
    <w:pPr>
      <w:numPr>
        <w:ilvl w:val="1"/>
      </w:numPr>
      <w:outlineLvl w:val="1"/>
    </w:pPr>
    <w:rPr>
      <w:i/>
      <w:sz w:val="28"/>
    </w:rPr>
  </w:style>
  <w:style w:type="paragraph" w:styleId="Ttulo3">
    <w:name w:val="heading 3"/>
    <w:basedOn w:val="Normal"/>
    <w:next w:val="Normal"/>
    <w:link w:val="Ttulo3Car"/>
    <w:qFormat/>
    <w:rsid w:val="004366B7"/>
    <w:pPr>
      <w:numPr>
        <w:ilvl w:val="2"/>
        <w:numId w:val="3"/>
      </w:numPr>
      <w:spacing w:before="240" w:after="60"/>
      <w:jc w:val="left"/>
      <w:outlineLvl w:val="2"/>
    </w:pPr>
    <w:rPr>
      <w:rFonts w:ascii="Calibri" w:eastAsia="Arial" w:hAnsi="Calibri"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366B7"/>
    <w:rPr>
      <w:rFonts w:ascii="Calibri" w:eastAsia="Arial" w:hAnsi="Calibri" w:cs="Arial"/>
      <w:b/>
      <w:bCs/>
      <w:i/>
      <w:color w:val="000000"/>
      <w:sz w:val="28"/>
      <w:lang w:val="es-ES" w:eastAsia="es-ES"/>
    </w:rPr>
  </w:style>
  <w:style w:type="character" w:customStyle="1" w:styleId="Ttulo3Car">
    <w:name w:val="Título 3 Car"/>
    <w:basedOn w:val="Fuentedeprrafopredeter"/>
    <w:link w:val="Ttulo3"/>
    <w:rsid w:val="004366B7"/>
    <w:rPr>
      <w:rFonts w:ascii="Calibri" w:eastAsia="Arial" w:hAnsi="Calibri" w:cs="Arial"/>
      <w:b/>
      <w:bCs/>
      <w:color w:val="000000"/>
      <w:lang w:val="es-ES" w:eastAsia="es-ES"/>
    </w:rPr>
  </w:style>
  <w:style w:type="paragraph" w:styleId="Textonotapie">
    <w:name w:val="footnote text"/>
    <w:basedOn w:val="Normal"/>
    <w:link w:val="TextonotapieCar"/>
    <w:uiPriority w:val="99"/>
    <w:unhideWhenUsed/>
    <w:rsid w:val="004366B7"/>
    <w:pPr>
      <w:spacing w:before="0"/>
      <w:jc w:val="left"/>
    </w:pPr>
    <w:rPr>
      <w:rFonts w:ascii="Calibri" w:eastAsia="Calibri" w:hAnsi="Calibri"/>
      <w:color w:val="auto"/>
      <w:sz w:val="20"/>
      <w:szCs w:val="20"/>
      <w:lang w:val="es-UY" w:eastAsia="en-US"/>
    </w:rPr>
  </w:style>
  <w:style w:type="character" w:customStyle="1" w:styleId="TextonotapieCar">
    <w:name w:val="Texto nota pie Car"/>
    <w:basedOn w:val="Fuentedeprrafopredeter"/>
    <w:link w:val="Textonotapie"/>
    <w:uiPriority w:val="99"/>
    <w:rsid w:val="004366B7"/>
    <w:rPr>
      <w:rFonts w:ascii="Calibri" w:eastAsia="Calibri" w:hAnsi="Calibri" w:cs="Times New Roman"/>
      <w:sz w:val="20"/>
      <w:szCs w:val="20"/>
    </w:rPr>
  </w:style>
  <w:style w:type="character" w:styleId="Refdenotaalpie">
    <w:name w:val="footnote reference"/>
    <w:uiPriority w:val="99"/>
    <w:unhideWhenUsed/>
    <w:rsid w:val="004366B7"/>
    <w:rPr>
      <w:vertAlign w:val="superscript"/>
    </w:rPr>
  </w:style>
  <w:style w:type="paragraph" w:styleId="Ttulo">
    <w:name w:val="Title"/>
    <w:basedOn w:val="Normal"/>
    <w:next w:val="Normal"/>
    <w:link w:val="TtuloCar"/>
    <w:qFormat/>
    <w:rsid w:val="004366B7"/>
    <w:pPr>
      <w:numPr>
        <w:numId w:val="3"/>
      </w:numPr>
      <w:spacing w:line="276" w:lineRule="auto"/>
      <w:jc w:val="left"/>
    </w:pPr>
    <w:rPr>
      <w:rFonts w:ascii="Calibri" w:hAnsi="Calibri" w:cs="Arial"/>
      <w:b/>
      <w:color w:val="595959"/>
      <w:sz w:val="52"/>
      <w:szCs w:val="52"/>
      <w:lang w:val="es-UY" w:eastAsia="es-UY"/>
    </w:rPr>
  </w:style>
  <w:style w:type="character" w:customStyle="1" w:styleId="TtuloCar">
    <w:name w:val="Título Car"/>
    <w:basedOn w:val="Fuentedeprrafopredeter"/>
    <w:link w:val="Ttulo"/>
    <w:rsid w:val="004366B7"/>
    <w:rPr>
      <w:rFonts w:ascii="Calibri" w:eastAsia="Times New Roman" w:hAnsi="Calibri" w:cs="Arial"/>
      <w:b/>
      <w:color w:val="595959"/>
      <w:sz w:val="52"/>
      <w:szCs w:val="52"/>
      <w:lang w:eastAsia="es-UY"/>
    </w:rPr>
  </w:style>
  <w:style w:type="paragraph" w:styleId="Textocomentario">
    <w:name w:val="annotation text"/>
    <w:basedOn w:val="Normal"/>
    <w:link w:val="TextocomentarioCar"/>
    <w:uiPriority w:val="99"/>
    <w:unhideWhenUsed/>
    <w:rsid w:val="004366B7"/>
    <w:rPr>
      <w:sz w:val="20"/>
      <w:szCs w:val="20"/>
    </w:rPr>
  </w:style>
  <w:style w:type="character" w:customStyle="1" w:styleId="TextocomentarioCar">
    <w:name w:val="Texto comentario Car"/>
    <w:basedOn w:val="Fuentedeprrafopredeter"/>
    <w:link w:val="Textocomentario"/>
    <w:uiPriority w:val="99"/>
    <w:rsid w:val="004366B7"/>
    <w:rPr>
      <w:rFonts w:ascii="Times New Roman" w:eastAsia="Times New Roman" w:hAnsi="Times New Roman" w:cs="Times New Roman"/>
      <w:color w:val="000000"/>
      <w:sz w:val="20"/>
      <w:szCs w:val="20"/>
      <w:lang w:val="es-ES" w:eastAsia="es-ES"/>
    </w:rPr>
  </w:style>
  <w:style w:type="paragraph" w:styleId="Textodeglobo">
    <w:name w:val="Balloon Text"/>
    <w:basedOn w:val="Normal"/>
    <w:link w:val="TextodegloboCar"/>
    <w:uiPriority w:val="99"/>
    <w:semiHidden/>
    <w:unhideWhenUsed/>
    <w:rsid w:val="00B7714B"/>
    <w:pPr>
      <w:spacing w:before="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14B"/>
    <w:rPr>
      <w:rFonts w:ascii="Segoe UI" w:eastAsia="Times New Roman" w:hAnsi="Segoe UI" w:cs="Segoe UI"/>
      <w:color w:val="000000"/>
      <w:sz w:val="18"/>
      <w:szCs w:val="18"/>
      <w:lang w:val="es-ES" w:eastAsia="es-ES"/>
    </w:rPr>
  </w:style>
  <w:style w:type="character" w:styleId="Refdecomentario">
    <w:name w:val="annotation reference"/>
    <w:basedOn w:val="Fuentedeprrafopredeter"/>
    <w:uiPriority w:val="99"/>
    <w:semiHidden/>
    <w:unhideWhenUsed/>
    <w:rsid w:val="003A666C"/>
    <w:rPr>
      <w:sz w:val="16"/>
      <w:szCs w:val="16"/>
    </w:rPr>
  </w:style>
  <w:style w:type="paragraph" w:styleId="Asuntodelcomentario">
    <w:name w:val="annotation subject"/>
    <w:basedOn w:val="Textocomentario"/>
    <w:next w:val="Textocomentario"/>
    <w:link w:val="AsuntodelcomentarioCar"/>
    <w:uiPriority w:val="99"/>
    <w:semiHidden/>
    <w:unhideWhenUsed/>
    <w:rsid w:val="003A666C"/>
    <w:rPr>
      <w:b/>
      <w:bCs/>
    </w:rPr>
  </w:style>
  <w:style w:type="character" w:customStyle="1" w:styleId="AsuntodelcomentarioCar">
    <w:name w:val="Asunto del comentario Car"/>
    <w:basedOn w:val="TextocomentarioCar"/>
    <w:link w:val="Asuntodelcomentario"/>
    <w:uiPriority w:val="99"/>
    <w:semiHidden/>
    <w:rsid w:val="003A666C"/>
    <w:rPr>
      <w:rFonts w:ascii="Times New Roman" w:eastAsia="Times New Roman" w:hAnsi="Times New Roman" w:cs="Times New Roman"/>
      <w:b/>
      <w:bCs/>
      <w:color w:val="000000"/>
      <w:sz w:val="20"/>
      <w:szCs w:val="20"/>
      <w:lang w:val="es-ES" w:eastAsia="es-ES"/>
    </w:rPr>
  </w:style>
  <w:style w:type="paragraph" w:customStyle="1" w:styleId="Standard">
    <w:name w:val="Standard"/>
    <w:rsid w:val="003211C0"/>
    <w:pPr>
      <w:suppressAutoHyphens/>
      <w:autoSpaceDN w:val="0"/>
      <w:spacing w:after="0" w:line="240" w:lineRule="auto"/>
      <w:textAlignment w:val="baseline"/>
    </w:pPr>
    <w:rPr>
      <w:rFonts w:ascii="Times New Roman" w:eastAsia="Times New Roman" w:hAnsi="Times New Roman" w:cs="Times New Roman"/>
      <w:sz w:val="24"/>
      <w:szCs w:val="24"/>
      <w:lang w:val="es-ES" w:eastAsia="zh-CN"/>
    </w:rPr>
  </w:style>
  <w:style w:type="paragraph" w:styleId="Encabezado">
    <w:name w:val="header"/>
    <w:basedOn w:val="Normal"/>
    <w:link w:val="EncabezadoCar"/>
    <w:uiPriority w:val="99"/>
    <w:unhideWhenUsed/>
    <w:rsid w:val="00255086"/>
    <w:pPr>
      <w:tabs>
        <w:tab w:val="center" w:pos="4252"/>
        <w:tab w:val="right" w:pos="8504"/>
      </w:tabs>
      <w:spacing w:before="0"/>
    </w:pPr>
  </w:style>
  <w:style w:type="character" w:customStyle="1" w:styleId="EncabezadoCar">
    <w:name w:val="Encabezado Car"/>
    <w:basedOn w:val="Fuentedeprrafopredeter"/>
    <w:link w:val="Encabezado"/>
    <w:uiPriority w:val="99"/>
    <w:rsid w:val="00255086"/>
    <w:rPr>
      <w:rFonts w:ascii="Times New Roman" w:eastAsia="Times New Roman" w:hAnsi="Times New Roman" w:cs="Times New Roman"/>
      <w:color w:val="000000"/>
      <w:sz w:val="24"/>
      <w:szCs w:val="24"/>
      <w:lang w:val="es-ES" w:eastAsia="es-ES"/>
    </w:rPr>
  </w:style>
  <w:style w:type="paragraph" w:styleId="Piedepgina">
    <w:name w:val="footer"/>
    <w:basedOn w:val="Normal"/>
    <w:link w:val="PiedepginaCar"/>
    <w:uiPriority w:val="99"/>
    <w:unhideWhenUsed/>
    <w:rsid w:val="00255086"/>
    <w:pPr>
      <w:tabs>
        <w:tab w:val="center" w:pos="4252"/>
        <w:tab w:val="right" w:pos="8504"/>
      </w:tabs>
      <w:spacing w:before="0"/>
    </w:pPr>
  </w:style>
  <w:style w:type="character" w:customStyle="1" w:styleId="PiedepginaCar">
    <w:name w:val="Pie de página Car"/>
    <w:basedOn w:val="Fuentedeprrafopredeter"/>
    <w:link w:val="Piedepgina"/>
    <w:uiPriority w:val="99"/>
    <w:rsid w:val="00255086"/>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262083">
      <w:bodyDiv w:val="1"/>
      <w:marLeft w:val="0"/>
      <w:marRight w:val="0"/>
      <w:marTop w:val="0"/>
      <w:marBottom w:val="0"/>
      <w:divBdr>
        <w:top w:val="none" w:sz="0" w:space="0" w:color="auto"/>
        <w:left w:val="none" w:sz="0" w:space="0" w:color="auto"/>
        <w:bottom w:val="none" w:sz="0" w:space="0" w:color="auto"/>
        <w:right w:val="none" w:sz="0" w:space="0" w:color="auto"/>
      </w:divBdr>
    </w:div>
    <w:div w:id="20210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2CA2-ED4A-4EC6-9003-4A8FD03F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4</Pages>
  <Words>960</Words>
  <Characters>5281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Duran Iroz</dc:creator>
  <cp:keywords/>
  <dc:description/>
  <cp:lastModifiedBy>Sabrina Ramos</cp:lastModifiedBy>
  <cp:revision>22</cp:revision>
  <dcterms:created xsi:type="dcterms:W3CDTF">2024-08-15T17:44:00Z</dcterms:created>
  <dcterms:modified xsi:type="dcterms:W3CDTF">2025-09-05T17:05:00Z</dcterms:modified>
</cp:coreProperties>
</file>